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0DA1" w14:textId="003898B1" w:rsidR="00505F94" w:rsidRPr="009460CE" w:rsidRDefault="00505F94" w:rsidP="00505F94">
      <w:pPr>
        <w:rPr>
          <w:rFonts w:ascii="Aptos" w:hAnsi="Aptos"/>
        </w:rPr>
      </w:pPr>
      <w:r w:rsidRPr="009460CE">
        <w:rPr>
          <w:rFonts w:ascii="Aptos" w:hAnsi="Aptos"/>
        </w:rPr>
        <w:t>This readme file was generated on</w:t>
      </w:r>
      <w:r w:rsidR="002E139A" w:rsidRPr="009460CE">
        <w:rPr>
          <w:rFonts w:ascii="Aptos" w:hAnsi="Aptos"/>
        </w:rPr>
        <w:t xml:space="preserve"> 2</w:t>
      </w:r>
      <w:r w:rsidR="002E139A" w:rsidRPr="009460CE">
        <w:rPr>
          <w:rFonts w:ascii="Aptos" w:hAnsi="Aptos"/>
          <w:vertAlign w:val="superscript"/>
        </w:rPr>
        <w:t>nd</w:t>
      </w:r>
      <w:r w:rsidR="002E139A" w:rsidRPr="009460CE">
        <w:rPr>
          <w:rFonts w:ascii="Aptos" w:hAnsi="Aptos"/>
        </w:rPr>
        <w:t xml:space="preserve"> September 2025 by Claire Mahaffey</w:t>
      </w:r>
    </w:p>
    <w:p w14:paraId="3BFD95A8" w14:textId="277F115B" w:rsidR="00505F94" w:rsidRPr="009460CE" w:rsidRDefault="00505F94" w:rsidP="00505F94">
      <w:pPr>
        <w:rPr>
          <w:rFonts w:ascii="Aptos" w:hAnsi="Aptos"/>
        </w:rPr>
      </w:pPr>
      <w:r w:rsidRPr="009460CE">
        <w:rPr>
          <w:rFonts w:ascii="Aptos" w:hAnsi="Aptos"/>
        </w:rPr>
        <w:t>GENERAL INFORMATION</w:t>
      </w:r>
    </w:p>
    <w:p w14:paraId="182B9121" w14:textId="296EDA68" w:rsidR="00505F94" w:rsidRPr="009460CE" w:rsidRDefault="00505F94" w:rsidP="00505F94">
      <w:pPr>
        <w:rPr>
          <w:rFonts w:ascii="Aptos" w:hAnsi="Aptos"/>
        </w:rPr>
      </w:pPr>
      <w:r w:rsidRPr="009460CE">
        <w:rPr>
          <w:rFonts w:ascii="Aptos" w:hAnsi="Aptos"/>
        </w:rPr>
        <w:t xml:space="preserve">Title of Dataset: </w:t>
      </w:r>
      <w:r w:rsidR="002E139A" w:rsidRPr="009460CE">
        <w:rPr>
          <w:rFonts w:ascii="Aptos" w:hAnsi="Aptos"/>
          <w:color w:val="111111"/>
          <w:shd w:val="clear" w:color="auto" w:fill="FFFFFF"/>
        </w:rPr>
        <w:t xml:space="preserve">DY167 North Sea </w:t>
      </w:r>
      <w:proofErr w:type="spellStart"/>
      <w:r w:rsidR="002E139A" w:rsidRPr="009460CE">
        <w:rPr>
          <w:rFonts w:ascii="Aptos" w:hAnsi="Aptos"/>
          <w:color w:val="111111"/>
          <w:shd w:val="clear" w:color="auto" w:fill="FFFFFF"/>
        </w:rPr>
        <w:t>Surfmet</w:t>
      </w:r>
      <w:proofErr w:type="spellEnd"/>
      <w:r w:rsidR="002E139A" w:rsidRPr="009460CE">
        <w:rPr>
          <w:rFonts w:ascii="Aptos" w:hAnsi="Aptos"/>
          <w:color w:val="111111"/>
          <w:shd w:val="clear" w:color="auto" w:fill="FFFFFF"/>
        </w:rPr>
        <w:t xml:space="preserve"> data including nutrients, iron, manganese and particulate carbon</w:t>
      </w:r>
    </w:p>
    <w:p w14:paraId="614D5C27" w14:textId="1A228413" w:rsidR="00505F94" w:rsidRPr="009460CE" w:rsidRDefault="00505F94" w:rsidP="002E139A">
      <w:pPr>
        <w:spacing w:after="0" w:line="240" w:lineRule="auto"/>
        <w:rPr>
          <w:rFonts w:ascii="Aptos" w:hAnsi="Aptos"/>
        </w:rPr>
      </w:pPr>
      <w:r w:rsidRPr="009460CE">
        <w:rPr>
          <w:rFonts w:ascii="Aptos" w:hAnsi="Aptos"/>
        </w:rPr>
        <w:t>Principal Investigator Information</w:t>
      </w:r>
    </w:p>
    <w:p w14:paraId="6FD52AD1" w14:textId="7DC25541" w:rsidR="00505F94" w:rsidRPr="009460CE" w:rsidRDefault="00505F94" w:rsidP="002E139A">
      <w:pPr>
        <w:spacing w:after="0" w:line="240" w:lineRule="auto"/>
        <w:rPr>
          <w:rFonts w:ascii="Aptos" w:hAnsi="Aptos"/>
        </w:rPr>
      </w:pPr>
      <w:r w:rsidRPr="009460CE">
        <w:rPr>
          <w:rFonts w:ascii="Aptos" w:hAnsi="Aptos"/>
        </w:rPr>
        <w:t xml:space="preserve">Name: </w:t>
      </w:r>
      <w:r w:rsidR="002E139A" w:rsidRPr="009460CE">
        <w:rPr>
          <w:rFonts w:ascii="Aptos" w:hAnsi="Aptos"/>
        </w:rPr>
        <w:t>Claire Mahaffey</w:t>
      </w:r>
    </w:p>
    <w:p w14:paraId="5FD88E48" w14:textId="50311F98" w:rsidR="00505F94" w:rsidRPr="009460CE" w:rsidRDefault="00505F94" w:rsidP="002E139A">
      <w:pPr>
        <w:spacing w:after="0" w:line="240" w:lineRule="auto"/>
        <w:rPr>
          <w:rFonts w:ascii="Aptos" w:hAnsi="Aptos"/>
        </w:rPr>
      </w:pPr>
      <w:r w:rsidRPr="009460CE">
        <w:rPr>
          <w:rFonts w:ascii="Aptos" w:hAnsi="Aptos"/>
        </w:rPr>
        <w:t>ORCID:</w:t>
      </w:r>
      <w:r w:rsidR="002E139A" w:rsidRPr="009460CE">
        <w:rPr>
          <w:rFonts w:ascii="Aptos" w:hAnsi="Aptos"/>
        </w:rPr>
        <w:t xml:space="preserve"> </w:t>
      </w:r>
      <w:r w:rsidR="002E139A" w:rsidRPr="009460CE">
        <w:rPr>
          <w:rFonts w:ascii="Aptos" w:hAnsi="Aptos"/>
          <w:color w:val="111111"/>
          <w:shd w:val="clear" w:color="auto" w:fill="FFFFFF"/>
        </w:rPr>
        <w:t>0000-0002-4215-7271</w:t>
      </w:r>
    </w:p>
    <w:p w14:paraId="11D751D3" w14:textId="696B858D" w:rsidR="00505F94" w:rsidRPr="009460CE" w:rsidRDefault="00505F94" w:rsidP="002E139A">
      <w:pPr>
        <w:spacing w:after="0" w:line="240" w:lineRule="auto"/>
        <w:rPr>
          <w:rFonts w:ascii="Aptos" w:hAnsi="Aptos"/>
        </w:rPr>
      </w:pPr>
      <w:r w:rsidRPr="009460CE">
        <w:rPr>
          <w:rFonts w:ascii="Aptos" w:hAnsi="Aptos"/>
        </w:rPr>
        <w:t xml:space="preserve">Institution: </w:t>
      </w:r>
      <w:r w:rsidR="002E139A" w:rsidRPr="009460CE">
        <w:rPr>
          <w:rFonts w:ascii="Aptos" w:hAnsi="Aptos"/>
        </w:rPr>
        <w:t>University of Liverpool</w:t>
      </w:r>
    </w:p>
    <w:p w14:paraId="0C6AD430" w14:textId="250F1ED1" w:rsidR="00505F94" w:rsidRPr="009460CE" w:rsidRDefault="00505F94" w:rsidP="002E139A">
      <w:pPr>
        <w:spacing w:after="0" w:line="240" w:lineRule="auto"/>
        <w:rPr>
          <w:rFonts w:ascii="Aptos" w:hAnsi="Aptos"/>
        </w:rPr>
      </w:pPr>
      <w:r w:rsidRPr="009460CE">
        <w:rPr>
          <w:rFonts w:ascii="Aptos" w:hAnsi="Aptos"/>
        </w:rPr>
        <w:t xml:space="preserve">Address: </w:t>
      </w:r>
      <w:r w:rsidR="002E139A" w:rsidRPr="009460CE">
        <w:rPr>
          <w:rFonts w:ascii="Aptos" w:hAnsi="Aptos"/>
        </w:rPr>
        <w:t>4 Brownlow Street, Liverpool, L69 3GP</w:t>
      </w:r>
    </w:p>
    <w:p w14:paraId="2EA93610" w14:textId="7BD0692F" w:rsidR="00505F94" w:rsidRPr="009460CE" w:rsidRDefault="00505F94" w:rsidP="00841A08">
      <w:pPr>
        <w:spacing w:after="0" w:line="240" w:lineRule="auto"/>
        <w:rPr>
          <w:rFonts w:ascii="Aptos" w:hAnsi="Aptos"/>
        </w:rPr>
      </w:pPr>
      <w:r w:rsidRPr="009460CE">
        <w:rPr>
          <w:rFonts w:ascii="Aptos" w:hAnsi="Aptos"/>
        </w:rPr>
        <w:t xml:space="preserve">Email: </w:t>
      </w:r>
      <w:hyperlink r:id="rId5" w:history="1">
        <w:r w:rsidR="00841A08" w:rsidRPr="009460CE">
          <w:rPr>
            <w:rStyle w:val="Hyperlink"/>
            <w:rFonts w:ascii="Aptos" w:hAnsi="Aptos"/>
          </w:rPr>
          <w:t>mahaffey@liverpool.ac.uk</w:t>
        </w:r>
      </w:hyperlink>
    </w:p>
    <w:p w14:paraId="1015F8E4" w14:textId="77777777" w:rsidR="00841A08" w:rsidRPr="009460CE" w:rsidRDefault="00841A08" w:rsidP="00841A08">
      <w:pPr>
        <w:spacing w:after="0" w:line="240" w:lineRule="auto"/>
        <w:rPr>
          <w:rFonts w:ascii="Aptos" w:hAnsi="Aptos"/>
        </w:rPr>
      </w:pPr>
    </w:p>
    <w:p w14:paraId="2C8BC839" w14:textId="6214DB12" w:rsidR="00505F94" w:rsidRPr="009460CE" w:rsidRDefault="00505F94" w:rsidP="002E139A">
      <w:pPr>
        <w:spacing w:after="0" w:line="240" w:lineRule="auto"/>
        <w:rPr>
          <w:rFonts w:ascii="Aptos" w:hAnsi="Aptos"/>
        </w:rPr>
      </w:pPr>
      <w:r w:rsidRPr="009460CE">
        <w:rPr>
          <w:rFonts w:ascii="Aptos" w:hAnsi="Aptos"/>
        </w:rPr>
        <w:t>Co-investigator Information</w:t>
      </w:r>
    </w:p>
    <w:p w14:paraId="098D0655" w14:textId="0284B8F0" w:rsidR="00505F94" w:rsidRPr="009460CE" w:rsidRDefault="00505F94" w:rsidP="002E139A">
      <w:pPr>
        <w:spacing w:after="0" w:line="240" w:lineRule="auto"/>
        <w:rPr>
          <w:rFonts w:ascii="Aptos" w:hAnsi="Aptos"/>
        </w:rPr>
      </w:pPr>
      <w:r w:rsidRPr="009460CE">
        <w:rPr>
          <w:rFonts w:ascii="Aptos" w:hAnsi="Aptos"/>
        </w:rPr>
        <w:t xml:space="preserve">Name: </w:t>
      </w:r>
      <w:r w:rsidR="002E139A" w:rsidRPr="009460CE">
        <w:rPr>
          <w:rFonts w:ascii="Aptos" w:hAnsi="Aptos"/>
        </w:rPr>
        <w:t>Jo Hopkins</w:t>
      </w:r>
    </w:p>
    <w:p w14:paraId="02389345" w14:textId="633FE05A" w:rsidR="00505F94" w:rsidRPr="009460CE" w:rsidRDefault="00505F94" w:rsidP="002E139A">
      <w:pPr>
        <w:pStyle w:val="Affiliation"/>
        <w:spacing w:before="0"/>
        <w:rPr>
          <w:rFonts w:ascii="Aptos" w:hAnsi="Aptos" w:cstheme="minorHAnsi"/>
        </w:rPr>
      </w:pPr>
      <w:r w:rsidRPr="009460CE">
        <w:rPr>
          <w:rFonts w:ascii="Aptos" w:hAnsi="Aptos"/>
        </w:rPr>
        <w:t>ORCID:</w:t>
      </w:r>
      <w:r w:rsidR="002E139A" w:rsidRPr="009460CE">
        <w:rPr>
          <w:rFonts w:ascii="Aptos" w:hAnsi="Aptos" w:cstheme="minorHAnsi"/>
        </w:rPr>
        <w:t xml:space="preserve"> 0000-0003-1504-3671</w:t>
      </w:r>
    </w:p>
    <w:p w14:paraId="4F766DDF" w14:textId="15771330" w:rsidR="00505F94" w:rsidRPr="009460CE" w:rsidRDefault="00505F94" w:rsidP="002E139A">
      <w:pPr>
        <w:spacing w:after="0" w:line="240" w:lineRule="auto"/>
        <w:rPr>
          <w:rFonts w:ascii="Aptos" w:hAnsi="Aptos"/>
        </w:rPr>
      </w:pPr>
      <w:r w:rsidRPr="009460CE">
        <w:rPr>
          <w:rFonts w:ascii="Aptos" w:hAnsi="Aptos"/>
        </w:rPr>
        <w:t xml:space="preserve">Institution: </w:t>
      </w:r>
      <w:r w:rsidR="002E139A" w:rsidRPr="009460CE">
        <w:rPr>
          <w:rFonts w:ascii="Aptos" w:hAnsi="Aptos"/>
        </w:rPr>
        <w:t>National Oceanography Centre, Southampton</w:t>
      </w:r>
    </w:p>
    <w:p w14:paraId="0D61D983" w14:textId="6EB98E61" w:rsidR="00505F94" w:rsidRPr="009460CE" w:rsidRDefault="00505F94" w:rsidP="002E139A">
      <w:pPr>
        <w:spacing w:after="0" w:line="240" w:lineRule="auto"/>
        <w:rPr>
          <w:rFonts w:ascii="Aptos" w:hAnsi="Aptos"/>
        </w:rPr>
      </w:pPr>
      <w:r w:rsidRPr="009460CE">
        <w:rPr>
          <w:rFonts w:ascii="Aptos" w:hAnsi="Aptos"/>
        </w:rPr>
        <w:t xml:space="preserve">Address: </w:t>
      </w:r>
      <w:r w:rsidR="002E139A" w:rsidRPr="009460CE">
        <w:rPr>
          <w:rFonts w:ascii="Aptos" w:hAnsi="Aptos"/>
        </w:rPr>
        <w:t>European Way, Southampton, SO14 3ZH</w:t>
      </w:r>
    </w:p>
    <w:p w14:paraId="679A29AD" w14:textId="1D8EDDCB" w:rsidR="00505F94" w:rsidRPr="009460CE" w:rsidRDefault="00505F94" w:rsidP="00841A08">
      <w:pPr>
        <w:spacing w:after="0" w:line="240" w:lineRule="auto"/>
        <w:rPr>
          <w:rFonts w:ascii="Aptos" w:hAnsi="Aptos"/>
        </w:rPr>
      </w:pPr>
      <w:r w:rsidRPr="009460CE">
        <w:rPr>
          <w:rFonts w:ascii="Aptos" w:hAnsi="Aptos"/>
        </w:rPr>
        <w:t xml:space="preserve">Email: </w:t>
      </w:r>
      <w:hyperlink r:id="rId6" w:history="1">
        <w:r w:rsidR="00841A08" w:rsidRPr="009460CE">
          <w:rPr>
            <w:rStyle w:val="Hyperlink"/>
            <w:rFonts w:ascii="Aptos" w:hAnsi="Aptos"/>
          </w:rPr>
          <w:t>jeh200@noc.ac.uk</w:t>
        </w:r>
      </w:hyperlink>
    </w:p>
    <w:p w14:paraId="228B29F9" w14:textId="77777777" w:rsidR="00841A08" w:rsidRPr="009460CE" w:rsidRDefault="00841A08" w:rsidP="00841A08">
      <w:pPr>
        <w:spacing w:after="0" w:line="240" w:lineRule="auto"/>
        <w:rPr>
          <w:rFonts w:ascii="Aptos" w:hAnsi="Aptos"/>
        </w:rPr>
      </w:pPr>
    </w:p>
    <w:p w14:paraId="6090E002" w14:textId="77777777" w:rsidR="002E139A" w:rsidRPr="009460CE" w:rsidRDefault="002E139A" w:rsidP="002E139A">
      <w:pPr>
        <w:spacing w:after="0" w:line="240" w:lineRule="auto"/>
        <w:rPr>
          <w:rFonts w:ascii="Aptos" w:hAnsi="Aptos"/>
        </w:rPr>
      </w:pPr>
      <w:r w:rsidRPr="009460CE">
        <w:rPr>
          <w:rFonts w:ascii="Aptos" w:hAnsi="Aptos"/>
        </w:rPr>
        <w:t>Co-investigator Information</w:t>
      </w:r>
    </w:p>
    <w:p w14:paraId="79D08685" w14:textId="668118AE" w:rsidR="00505F94" w:rsidRPr="009460CE" w:rsidRDefault="00505F94" w:rsidP="002E139A">
      <w:pPr>
        <w:spacing w:after="0" w:line="240" w:lineRule="auto"/>
        <w:rPr>
          <w:rFonts w:ascii="Aptos" w:hAnsi="Aptos"/>
        </w:rPr>
      </w:pPr>
      <w:r w:rsidRPr="009460CE">
        <w:rPr>
          <w:rFonts w:ascii="Aptos" w:hAnsi="Aptos"/>
        </w:rPr>
        <w:t xml:space="preserve">Name: </w:t>
      </w:r>
      <w:r w:rsidR="002E139A" w:rsidRPr="009460CE">
        <w:rPr>
          <w:rFonts w:ascii="Aptos" w:hAnsi="Aptos"/>
        </w:rPr>
        <w:t>Maeve Lohan</w:t>
      </w:r>
    </w:p>
    <w:p w14:paraId="4FC58D88" w14:textId="019CC0ED" w:rsidR="00505F94" w:rsidRPr="009460CE" w:rsidRDefault="00505F94" w:rsidP="002E139A">
      <w:pPr>
        <w:pStyle w:val="Affiliation"/>
        <w:spacing w:before="0"/>
        <w:rPr>
          <w:rFonts w:ascii="Aptos" w:hAnsi="Aptos" w:cstheme="minorHAnsi"/>
        </w:rPr>
      </w:pPr>
      <w:r w:rsidRPr="009460CE">
        <w:rPr>
          <w:rFonts w:ascii="Aptos" w:hAnsi="Aptos"/>
        </w:rPr>
        <w:t>ORCID:</w:t>
      </w:r>
      <w:r w:rsidR="002E139A" w:rsidRPr="009460CE">
        <w:rPr>
          <w:rFonts w:ascii="Aptos" w:hAnsi="Aptos"/>
        </w:rPr>
        <w:t xml:space="preserve"> </w:t>
      </w:r>
      <w:r w:rsidR="002E139A" w:rsidRPr="009460CE">
        <w:rPr>
          <w:rFonts w:ascii="Aptos" w:hAnsi="Aptos" w:cstheme="minorHAnsi"/>
        </w:rPr>
        <w:t>0000-0002-5340-3108</w:t>
      </w:r>
    </w:p>
    <w:p w14:paraId="68D385ED" w14:textId="5D369D14" w:rsidR="00505F94" w:rsidRPr="009460CE" w:rsidRDefault="00505F94" w:rsidP="002E139A">
      <w:pPr>
        <w:spacing w:after="0" w:line="240" w:lineRule="auto"/>
        <w:rPr>
          <w:rFonts w:ascii="Aptos" w:hAnsi="Aptos"/>
        </w:rPr>
      </w:pPr>
      <w:r w:rsidRPr="009460CE">
        <w:rPr>
          <w:rFonts w:ascii="Aptos" w:hAnsi="Aptos"/>
        </w:rPr>
        <w:t xml:space="preserve">Institution: </w:t>
      </w:r>
      <w:r w:rsidR="002E139A" w:rsidRPr="009460CE">
        <w:rPr>
          <w:rFonts w:ascii="Aptos" w:hAnsi="Aptos"/>
        </w:rPr>
        <w:t>University of Southampton</w:t>
      </w:r>
    </w:p>
    <w:p w14:paraId="15C5C80A" w14:textId="30EE8944" w:rsidR="00505F94" w:rsidRPr="009460CE" w:rsidRDefault="00505F94" w:rsidP="002E139A">
      <w:pPr>
        <w:spacing w:after="0" w:line="240" w:lineRule="auto"/>
        <w:rPr>
          <w:rFonts w:ascii="Aptos" w:hAnsi="Aptos"/>
        </w:rPr>
      </w:pPr>
      <w:r w:rsidRPr="009460CE">
        <w:rPr>
          <w:rFonts w:ascii="Aptos" w:hAnsi="Aptos"/>
        </w:rPr>
        <w:t xml:space="preserve">Address: </w:t>
      </w:r>
      <w:r w:rsidR="002E139A" w:rsidRPr="009460CE">
        <w:rPr>
          <w:rFonts w:ascii="Aptos" w:hAnsi="Aptos"/>
        </w:rPr>
        <w:t>European Way, Southampton, SO14 3ZH</w:t>
      </w:r>
    </w:p>
    <w:p w14:paraId="6366A8AF" w14:textId="3644AD14" w:rsidR="00505F94" w:rsidRPr="009460CE" w:rsidRDefault="00505F94" w:rsidP="00841A08">
      <w:pPr>
        <w:spacing w:after="0" w:line="240" w:lineRule="auto"/>
        <w:rPr>
          <w:rFonts w:ascii="Aptos" w:hAnsi="Aptos"/>
        </w:rPr>
      </w:pPr>
      <w:r w:rsidRPr="009460CE">
        <w:rPr>
          <w:rFonts w:ascii="Aptos" w:hAnsi="Aptos"/>
        </w:rPr>
        <w:t xml:space="preserve">Email: </w:t>
      </w:r>
      <w:hyperlink r:id="rId7" w:history="1">
        <w:r w:rsidR="00841A08" w:rsidRPr="009460CE">
          <w:rPr>
            <w:rStyle w:val="Hyperlink"/>
            <w:rFonts w:ascii="Aptos" w:hAnsi="Aptos"/>
          </w:rPr>
          <w:t>Maeve.Lohan@soton.ac.uk</w:t>
        </w:r>
      </w:hyperlink>
    </w:p>
    <w:p w14:paraId="33266A28" w14:textId="77777777" w:rsidR="00841A08" w:rsidRPr="009460CE" w:rsidRDefault="00841A08" w:rsidP="00841A08">
      <w:pPr>
        <w:spacing w:after="0" w:line="240" w:lineRule="auto"/>
        <w:rPr>
          <w:rFonts w:ascii="Aptos" w:hAnsi="Aptos"/>
        </w:rPr>
      </w:pPr>
    </w:p>
    <w:p w14:paraId="74621A36" w14:textId="08A509B0" w:rsidR="00505F94" w:rsidRPr="009460CE" w:rsidRDefault="00505F94" w:rsidP="00505F94">
      <w:pPr>
        <w:rPr>
          <w:rFonts w:ascii="Aptos" w:hAnsi="Aptos"/>
        </w:rPr>
      </w:pPr>
      <w:r w:rsidRPr="009460CE">
        <w:rPr>
          <w:rFonts w:ascii="Aptos" w:hAnsi="Aptos"/>
        </w:rPr>
        <w:t>Date of data collection:</w:t>
      </w:r>
      <w:r w:rsidR="002E139A" w:rsidRPr="009460CE">
        <w:rPr>
          <w:rFonts w:ascii="Aptos" w:hAnsi="Aptos"/>
        </w:rPr>
        <w:t xml:space="preserve"> 10</w:t>
      </w:r>
      <w:r w:rsidR="002E139A" w:rsidRPr="009460CE">
        <w:rPr>
          <w:rFonts w:ascii="Aptos" w:hAnsi="Aptos"/>
          <w:vertAlign w:val="superscript"/>
        </w:rPr>
        <w:t>th</w:t>
      </w:r>
      <w:r w:rsidR="002E139A" w:rsidRPr="009460CE">
        <w:rPr>
          <w:rFonts w:ascii="Aptos" w:hAnsi="Aptos"/>
        </w:rPr>
        <w:t xml:space="preserve"> July 2023 to 15</w:t>
      </w:r>
      <w:r w:rsidR="002E139A" w:rsidRPr="009460CE">
        <w:rPr>
          <w:rFonts w:ascii="Aptos" w:hAnsi="Aptos"/>
          <w:vertAlign w:val="superscript"/>
        </w:rPr>
        <w:t>th</w:t>
      </w:r>
      <w:r w:rsidR="002E139A" w:rsidRPr="009460CE">
        <w:rPr>
          <w:rFonts w:ascii="Aptos" w:hAnsi="Aptos"/>
        </w:rPr>
        <w:t xml:space="preserve"> July 2023. </w:t>
      </w:r>
    </w:p>
    <w:p w14:paraId="7294853F" w14:textId="66100D8E" w:rsidR="00505F94" w:rsidRPr="009460CE" w:rsidRDefault="00505F94" w:rsidP="00505F94">
      <w:pPr>
        <w:rPr>
          <w:rFonts w:ascii="Aptos" w:hAnsi="Aptos"/>
        </w:rPr>
      </w:pPr>
      <w:r w:rsidRPr="009460CE">
        <w:rPr>
          <w:rFonts w:ascii="Aptos" w:hAnsi="Aptos"/>
        </w:rPr>
        <w:t xml:space="preserve">Geographic location of data collection: </w:t>
      </w:r>
      <w:r w:rsidR="002E139A" w:rsidRPr="009460CE">
        <w:rPr>
          <w:rFonts w:ascii="Aptos" w:hAnsi="Aptos"/>
        </w:rPr>
        <w:t>North Sea</w:t>
      </w:r>
    </w:p>
    <w:p w14:paraId="46C8B6DA" w14:textId="3AE0B397" w:rsidR="00505F94" w:rsidRPr="009460CE" w:rsidRDefault="00505F94" w:rsidP="002E139A">
      <w:pPr>
        <w:spacing w:after="0" w:line="240" w:lineRule="auto"/>
        <w:rPr>
          <w:rFonts w:ascii="Aptos" w:hAnsi="Aptos"/>
          <w:color w:val="000000" w:themeColor="text1"/>
        </w:rPr>
      </w:pPr>
      <w:r w:rsidRPr="009460CE">
        <w:rPr>
          <w:rFonts w:ascii="Aptos" w:hAnsi="Aptos"/>
          <w:color w:val="000000" w:themeColor="text1"/>
        </w:rPr>
        <w:t xml:space="preserve">Information about funding sources that supported the collection of the data: </w:t>
      </w:r>
    </w:p>
    <w:p w14:paraId="2FF4F219" w14:textId="77777777" w:rsidR="002E139A" w:rsidRPr="002E139A" w:rsidRDefault="002E139A" w:rsidP="002E139A">
      <w:pPr>
        <w:spacing w:after="0" w:line="240" w:lineRule="auto"/>
        <w:rPr>
          <w:rFonts w:ascii="Aptos" w:eastAsia="Times New Roman" w:hAnsi="Aptos" w:cs="Times New Roman"/>
          <w:color w:val="000000" w:themeColor="text1"/>
          <w:kern w:val="0"/>
          <w:lang w:eastAsia="en-GB"/>
          <w14:ligatures w14:val="none"/>
        </w:rPr>
      </w:pPr>
      <w:r w:rsidRPr="002E139A">
        <w:rPr>
          <w:rFonts w:ascii="Aptos" w:eastAsia="Times New Roman" w:hAnsi="Aptos" w:cs="Times New Roman"/>
          <w:color w:val="000000" w:themeColor="text1"/>
          <w:kern w:val="0"/>
          <w:lang w:eastAsia="en-GB"/>
          <w14:ligatures w14:val="none"/>
        </w:rPr>
        <w:t>NE/T001240/1: Natural Environment Research Council (NERC)</w:t>
      </w:r>
      <w:r w:rsidRPr="002E139A">
        <w:rPr>
          <w:rFonts w:ascii="Segoe UI Symbol" w:eastAsia="Times New Roman" w:hAnsi="Segoe UI Symbol" w:cs="Segoe UI Symbol"/>
          <w:color w:val="000000" w:themeColor="text1"/>
          <w:kern w:val="0"/>
          <w:lang w:eastAsia="en-GB"/>
          <w14:ligatures w14:val="none"/>
        </w:rPr>
        <w:t>⁠</w:t>
      </w:r>
    </w:p>
    <w:p w14:paraId="62F865EC" w14:textId="77777777" w:rsidR="002E139A" w:rsidRPr="002E139A" w:rsidRDefault="002E139A" w:rsidP="002E139A">
      <w:pPr>
        <w:spacing w:after="0" w:line="240" w:lineRule="auto"/>
        <w:rPr>
          <w:rFonts w:ascii="Aptos" w:eastAsia="Times New Roman" w:hAnsi="Aptos" w:cs="Times New Roman"/>
          <w:color w:val="000000" w:themeColor="text1"/>
          <w:kern w:val="0"/>
          <w:lang w:eastAsia="en-GB"/>
          <w14:ligatures w14:val="none"/>
        </w:rPr>
      </w:pPr>
      <w:r w:rsidRPr="002E139A">
        <w:rPr>
          <w:rFonts w:ascii="Aptos" w:eastAsia="Times New Roman" w:hAnsi="Aptos" w:cs="Times New Roman"/>
          <w:color w:val="000000" w:themeColor="text1"/>
          <w:kern w:val="0"/>
          <w:lang w:eastAsia="en-GB"/>
          <w14:ligatures w14:val="none"/>
        </w:rPr>
        <w:t>NE/T000570/1: Natural Environment Research Council (NERC)</w:t>
      </w:r>
    </w:p>
    <w:p w14:paraId="47C02354" w14:textId="77777777" w:rsidR="00505F94" w:rsidRPr="009460CE" w:rsidRDefault="00505F94" w:rsidP="00505F94">
      <w:pPr>
        <w:rPr>
          <w:rFonts w:ascii="Aptos" w:hAnsi="Aptos"/>
        </w:rPr>
      </w:pPr>
    </w:p>
    <w:p w14:paraId="31182BB4" w14:textId="4475E6EC" w:rsidR="00505F94" w:rsidRPr="009460CE" w:rsidRDefault="00505F94" w:rsidP="00505F94">
      <w:pPr>
        <w:rPr>
          <w:rFonts w:ascii="Aptos" w:hAnsi="Aptos"/>
        </w:rPr>
      </w:pPr>
      <w:r w:rsidRPr="009460CE">
        <w:rPr>
          <w:rFonts w:ascii="Aptos" w:hAnsi="Aptos"/>
        </w:rPr>
        <w:t xml:space="preserve">Licenses/restrictions placed on the data: </w:t>
      </w:r>
      <w:r w:rsidR="002E139A" w:rsidRPr="009460CE">
        <w:rPr>
          <w:rFonts w:ascii="Aptos" w:hAnsi="Aptos"/>
        </w:rPr>
        <w:t>None</w:t>
      </w:r>
    </w:p>
    <w:p w14:paraId="0751583C" w14:textId="47959F52" w:rsidR="00505F94" w:rsidRPr="009460CE" w:rsidRDefault="00505F94" w:rsidP="00505F94">
      <w:pPr>
        <w:rPr>
          <w:rFonts w:ascii="Aptos" w:hAnsi="Aptos"/>
        </w:rPr>
      </w:pPr>
      <w:r w:rsidRPr="009460CE">
        <w:rPr>
          <w:rFonts w:ascii="Aptos" w:hAnsi="Aptos"/>
        </w:rPr>
        <w:t xml:space="preserve">Links to publications that cite or use the data: </w:t>
      </w:r>
      <w:r w:rsidR="002E139A" w:rsidRPr="009460CE">
        <w:rPr>
          <w:rFonts w:ascii="Aptos" w:hAnsi="Aptos"/>
        </w:rPr>
        <w:t>In review</w:t>
      </w:r>
    </w:p>
    <w:p w14:paraId="351451A5" w14:textId="7C0E7E12" w:rsidR="002E139A" w:rsidRPr="009460CE" w:rsidRDefault="00505F94" w:rsidP="002E139A">
      <w:pPr>
        <w:rPr>
          <w:rFonts w:ascii="Aptos" w:hAnsi="Aptos"/>
        </w:rPr>
      </w:pPr>
      <w:r w:rsidRPr="009460CE">
        <w:rPr>
          <w:rFonts w:ascii="Aptos" w:hAnsi="Aptos"/>
        </w:rPr>
        <w:t xml:space="preserve">Recommended citation for this dataset: </w:t>
      </w:r>
      <w:r w:rsidR="002E139A" w:rsidRPr="009460CE">
        <w:rPr>
          <w:rFonts w:ascii="Aptos" w:hAnsi="Aptos"/>
        </w:rPr>
        <w:t xml:space="preserve">Mahaffey et al (2025). </w:t>
      </w:r>
      <w:r w:rsidR="002E139A" w:rsidRPr="009460CE">
        <w:rPr>
          <w:rFonts w:ascii="Aptos" w:hAnsi="Aptos"/>
          <w:color w:val="111111"/>
          <w:shd w:val="clear" w:color="auto" w:fill="FFFFFF"/>
        </w:rPr>
        <w:t xml:space="preserve">DY167 North Sea </w:t>
      </w:r>
      <w:proofErr w:type="spellStart"/>
      <w:r w:rsidR="002E139A" w:rsidRPr="009460CE">
        <w:rPr>
          <w:rFonts w:ascii="Aptos" w:hAnsi="Aptos"/>
          <w:color w:val="111111"/>
          <w:shd w:val="clear" w:color="auto" w:fill="FFFFFF"/>
        </w:rPr>
        <w:t>Surfmet</w:t>
      </w:r>
      <w:proofErr w:type="spellEnd"/>
      <w:r w:rsidR="002E139A" w:rsidRPr="009460CE">
        <w:rPr>
          <w:rFonts w:ascii="Aptos" w:hAnsi="Aptos"/>
          <w:color w:val="111111"/>
          <w:shd w:val="clear" w:color="auto" w:fill="FFFFFF"/>
        </w:rPr>
        <w:t xml:space="preserve"> data including nutrients, iron, manganese and particulate carbon. Followed by </w:t>
      </w:r>
      <w:proofErr w:type="spellStart"/>
      <w:r w:rsidR="002E139A" w:rsidRPr="009460CE">
        <w:rPr>
          <w:rFonts w:ascii="Aptos" w:hAnsi="Aptos"/>
          <w:color w:val="111111"/>
          <w:shd w:val="clear" w:color="auto" w:fill="FFFFFF"/>
        </w:rPr>
        <w:t>doi</w:t>
      </w:r>
      <w:proofErr w:type="spellEnd"/>
      <w:r w:rsidR="002E139A" w:rsidRPr="009460CE">
        <w:rPr>
          <w:rFonts w:ascii="Aptos" w:hAnsi="Aptos"/>
          <w:color w:val="111111"/>
          <w:shd w:val="clear" w:color="auto" w:fill="FFFFFF"/>
        </w:rPr>
        <w:t xml:space="preserve">. </w:t>
      </w:r>
    </w:p>
    <w:p w14:paraId="509C1344" w14:textId="77777777" w:rsidR="002E139A" w:rsidRPr="009460CE" w:rsidRDefault="002E139A" w:rsidP="00505F94">
      <w:pPr>
        <w:rPr>
          <w:rFonts w:ascii="Aptos" w:hAnsi="Aptos"/>
        </w:rPr>
      </w:pPr>
    </w:p>
    <w:p w14:paraId="51D1D5DE" w14:textId="77777777" w:rsidR="00841A08" w:rsidRPr="009460CE" w:rsidRDefault="00841A08" w:rsidP="00505F94">
      <w:pPr>
        <w:rPr>
          <w:rFonts w:ascii="Aptos" w:hAnsi="Aptos"/>
        </w:rPr>
      </w:pPr>
    </w:p>
    <w:p w14:paraId="690A70EA" w14:textId="77777777" w:rsidR="00841A08" w:rsidRPr="009460CE" w:rsidRDefault="00841A08" w:rsidP="00505F94">
      <w:pPr>
        <w:rPr>
          <w:rFonts w:ascii="Aptos" w:hAnsi="Aptos"/>
        </w:rPr>
      </w:pPr>
    </w:p>
    <w:p w14:paraId="163CE7B0" w14:textId="7A06918B" w:rsidR="00505F94" w:rsidRPr="009460CE" w:rsidRDefault="00505F94" w:rsidP="00505F94">
      <w:pPr>
        <w:rPr>
          <w:rFonts w:ascii="Aptos" w:hAnsi="Aptos"/>
        </w:rPr>
      </w:pPr>
      <w:r w:rsidRPr="009460CE">
        <w:rPr>
          <w:rFonts w:ascii="Aptos" w:hAnsi="Aptos"/>
        </w:rPr>
        <w:lastRenderedPageBreak/>
        <w:t>DATA &amp; FILE OVERVIEW</w:t>
      </w:r>
    </w:p>
    <w:p w14:paraId="11490DCA" w14:textId="3A596BF9" w:rsidR="00505F94" w:rsidRPr="009460CE" w:rsidRDefault="002E139A" w:rsidP="00505F94">
      <w:pPr>
        <w:rPr>
          <w:rFonts w:ascii="Aptos" w:hAnsi="Aptos"/>
        </w:rPr>
      </w:pPr>
      <w:r w:rsidRPr="009460CE">
        <w:rPr>
          <w:rFonts w:ascii="Aptos" w:hAnsi="Aptos"/>
        </w:rPr>
        <w:t xml:space="preserve">File name: </w:t>
      </w:r>
      <w:r w:rsidR="0092139C">
        <w:rPr>
          <w:rFonts w:ascii="Aptos" w:hAnsi="Aptos"/>
        </w:rPr>
        <w:t>DataSetS1_</w:t>
      </w:r>
      <w:r w:rsidRPr="009460CE">
        <w:rPr>
          <w:rFonts w:ascii="Aptos" w:hAnsi="Aptos"/>
        </w:rPr>
        <w:t>DY167</w:t>
      </w:r>
      <w:r w:rsidR="009460CE">
        <w:rPr>
          <w:rFonts w:ascii="Aptos" w:hAnsi="Aptos"/>
        </w:rPr>
        <w:t>NorthSeaSurfMet</w:t>
      </w:r>
      <w:r w:rsidR="00D441EC">
        <w:rPr>
          <w:rFonts w:ascii="Aptos" w:hAnsi="Aptos"/>
        </w:rPr>
        <w:t>Fish</w:t>
      </w:r>
      <w:r w:rsidR="009460CE">
        <w:rPr>
          <w:rFonts w:ascii="Aptos" w:hAnsi="Aptos"/>
        </w:rPr>
        <w:t>.</w:t>
      </w:r>
      <w:r w:rsidRPr="009460CE">
        <w:rPr>
          <w:rFonts w:ascii="Aptos" w:hAnsi="Aptos"/>
        </w:rPr>
        <w:t>xlxs</w:t>
      </w:r>
    </w:p>
    <w:p w14:paraId="44B3BE01" w14:textId="34318562" w:rsidR="00505F94" w:rsidRPr="009460CE" w:rsidRDefault="00505F94" w:rsidP="00505F94">
      <w:pPr>
        <w:rPr>
          <w:rFonts w:ascii="Aptos" w:hAnsi="Aptos"/>
        </w:rPr>
      </w:pPr>
      <w:r w:rsidRPr="009460CE">
        <w:rPr>
          <w:rFonts w:ascii="Aptos" w:hAnsi="Aptos"/>
        </w:rPr>
        <w:t>Are there multiple versions of the dataset?</w:t>
      </w:r>
      <w:r w:rsidR="002E139A" w:rsidRPr="009460CE">
        <w:rPr>
          <w:rFonts w:ascii="Aptos" w:hAnsi="Aptos"/>
        </w:rPr>
        <w:t xml:space="preserve"> No</w:t>
      </w:r>
    </w:p>
    <w:p w14:paraId="491D523F" w14:textId="1B25C80C" w:rsidR="00505F94" w:rsidRPr="009460CE" w:rsidRDefault="00505F94" w:rsidP="00505F94">
      <w:pPr>
        <w:rPr>
          <w:rFonts w:ascii="Aptos" w:hAnsi="Aptos"/>
        </w:rPr>
      </w:pPr>
      <w:r w:rsidRPr="009460CE">
        <w:rPr>
          <w:rFonts w:ascii="Aptos" w:hAnsi="Aptos"/>
        </w:rPr>
        <w:tab/>
        <w:t>METHODOLOGICAL INFORMATION</w:t>
      </w:r>
    </w:p>
    <w:p w14:paraId="7F90156D" w14:textId="1916F836" w:rsidR="00505F94" w:rsidRPr="009460CE" w:rsidRDefault="00505F94" w:rsidP="00505F94">
      <w:pPr>
        <w:rPr>
          <w:rFonts w:ascii="Aptos" w:hAnsi="Aptos"/>
        </w:rPr>
      </w:pPr>
      <w:r w:rsidRPr="009460CE">
        <w:rPr>
          <w:rFonts w:ascii="Aptos" w:hAnsi="Aptos"/>
        </w:rPr>
        <w:t xml:space="preserve">Description of methods used for collection/generation of data: </w:t>
      </w:r>
    </w:p>
    <w:p w14:paraId="71081150" w14:textId="281817F9" w:rsidR="009460CE" w:rsidRPr="009460CE" w:rsidRDefault="009460CE" w:rsidP="00505F94">
      <w:pPr>
        <w:rPr>
          <w:rFonts w:ascii="Aptos" w:hAnsi="Aptos"/>
        </w:rPr>
      </w:pPr>
      <w:r w:rsidRPr="009460CE">
        <w:rPr>
          <w:rFonts w:ascii="Aptos" w:hAnsi="Aptos"/>
        </w:rPr>
        <w:t xml:space="preserve">All methods used to collect, analyse, process and calibrate the data contained within this data set are documented in the published and accessible DY167 Cruise report. The instruments and software used are also recorded in the cruise report.  </w:t>
      </w:r>
      <w:r w:rsidR="00C57A71">
        <w:rPr>
          <w:rFonts w:ascii="Aptos" w:hAnsi="Aptos"/>
        </w:rPr>
        <w:t xml:space="preserve">Note that all </w:t>
      </w:r>
      <w:r w:rsidR="0044092F">
        <w:rPr>
          <w:rFonts w:ascii="Aptos" w:hAnsi="Aptos"/>
        </w:rPr>
        <w:t xml:space="preserve">data in this data set are from </w:t>
      </w:r>
      <w:r w:rsidR="00C57A71">
        <w:rPr>
          <w:rFonts w:ascii="Aptos" w:hAnsi="Aptos"/>
        </w:rPr>
        <w:t xml:space="preserve">surface waters only (&lt; 5m). </w:t>
      </w:r>
    </w:p>
    <w:p w14:paraId="294EEC88" w14:textId="11E68552" w:rsidR="009460CE" w:rsidRPr="009460CE" w:rsidRDefault="009460CE" w:rsidP="00505F94">
      <w:pPr>
        <w:rPr>
          <w:rFonts w:ascii="Aptos" w:hAnsi="Aptos"/>
        </w:rPr>
      </w:pPr>
      <w:r w:rsidRPr="009460CE">
        <w:rPr>
          <w:rFonts w:ascii="Aptos" w:hAnsi="Aptos"/>
        </w:rPr>
        <w:t>https://www.bodc.ac.uk/resources/inventories/cruise_inventory/reports/dy167.pdf</w:t>
      </w:r>
    </w:p>
    <w:p w14:paraId="7F8F052F" w14:textId="77777777" w:rsidR="00505F94" w:rsidRPr="009460CE" w:rsidRDefault="00505F94" w:rsidP="00505F94">
      <w:pPr>
        <w:rPr>
          <w:rFonts w:ascii="Aptos" w:hAnsi="Aptos"/>
        </w:rPr>
      </w:pPr>
    </w:p>
    <w:p w14:paraId="4B038A14" w14:textId="4968C725" w:rsidR="00505F94" w:rsidRPr="009460CE" w:rsidRDefault="00505F94" w:rsidP="00505F94">
      <w:pPr>
        <w:rPr>
          <w:rFonts w:ascii="Aptos" w:hAnsi="Aptos"/>
        </w:rPr>
      </w:pPr>
      <w:r w:rsidRPr="009460CE">
        <w:rPr>
          <w:rFonts w:ascii="Aptos" w:hAnsi="Aptos"/>
        </w:rPr>
        <w:t>Standards and calibration information</w:t>
      </w:r>
      <w:r w:rsidR="009460CE" w:rsidRPr="009460CE">
        <w:rPr>
          <w:rFonts w:ascii="Aptos" w:hAnsi="Aptos"/>
        </w:rPr>
        <w:t xml:space="preserve">: </w:t>
      </w:r>
    </w:p>
    <w:p w14:paraId="2D2A83F9" w14:textId="4425F39D" w:rsidR="009460CE" w:rsidRPr="009460CE" w:rsidRDefault="009460CE" w:rsidP="009460CE">
      <w:pPr>
        <w:rPr>
          <w:rFonts w:ascii="Aptos" w:hAnsi="Aptos" w:cs="Arial"/>
        </w:rPr>
      </w:pPr>
      <w:r w:rsidRPr="009460CE">
        <w:rPr>
          <w:rFonts w:ascii="Aptos" w:hAnsi="Aptos" w:cs="Arial"/>
        </w:rPr>
        <w:t xml:space="preserve">Data quality indicators for analysis of inorganic nutrients, dissolved iron and dissolved manganese. </w:t>
      </w:r>
    </w:p>
    <w:p w14:paraId="5315B7EE" w14:textId="77777777" w:rsidR="009460CE" w:rsidRPr="009460CE" w:rsidRDefault="009460CE" w:rsidP="009460CE">
      <w:pPr>
        <w:rPr>
          <w:rFonts w:ascii="Aptos" w:hAnsi="Aptos" w:cs="Arial"/>
        </w:rPr>
      </w:pPr>
      <w:r w:rsidRPr="009460CE">
        <w:rPr>
          <w:rFonts w:ascii="Aptos" w:hAnsi="Aptos" w:cs="Arial"/>
        </w:rPr>
        <w:t>Summary of typical daily nutrient CRM concentrations (µM) compared to the expected KANSO CRM of Lot. CI-2029</w:t>
      </w:r>
    </w:p>
    <w:tbl>
      <w:tblPr>
        <w:tblStyle w:val="TableGrid"/>
        <w:tblW w:w="0" w:type="auto"/>
        <w:tblLook w:val="04A0" w:firstRow="1" w:lastRow="0" w:firstColumn="1" w:lastColumn="0" w:noHBand="0" w:noVBand="1"/>
      </w:tblPr>
      <w:tblGrid>
        <w:gridCol w:w="3005"/>
        <w:gridCol w:w="3005"/>
        <w:gridCol w:w="3006"/>
      </w:tblGrid>
      <w:tr w:rsidR="009460CE" w:rsidRPr="009460CE" w14:paraId="68D39F9F" w14:textId="77777777" w:rsidTr="00EC7E0B">
        <w:tc>
          <w:tcPr>
            <w:tcW w:w="3005" w:type="dxa"/>
          </w:tcPr>
          <w:p w14:paraId="033E0273" w14:textId="77777777" w:rsidR="009460CE" w:rsidRPr="009460CE" w:rsidRDefault="009460CE" w:rsidP="00EC7E0B">
            <w:pPr>
              <w:rPr>
                <w:rFonts w:ascii="Aptos" w:hAnsi="Aptos" w:cs="Arial"/>
                <w:b/>
                <w:bCs/>
              </w:rPr>
            </w:pPr>
            <w:r w:rsidRPr="009460CE">
              <w:rPr>
                <w:rFonts w:ascii="Aptos" w:hAnsi="Aptos" w:cs="Arial"/>
                <w:b/>
                <w:bCs/>
              </w:rPr>
              <w:t>Nutrient</w:t>
            </w:r>
          </w:p>
        </w:tc>
        <w:tc>
          <w:tcPr>
            <w:tcW w:w="3005" w:type="dxa"/>
          </w:tcPr>
          <w:p w14:paraId="7CF0B936" w14:textId="77777777" w:rsidR="009460CE" w:rsidRPr="009460CE" w:rsidRDefault="009460CE" w:rsidP="00EC7E0B">
            <w:pPr>
              <w:rPr>
                <w:rFonts w:ascii="Aptos" w:hAnsi="Aptos" w:cs="Arial"/>
                <w:b/>
                <w:bCs/>
              </w:rPr>
            </w:pPr>
            <w:r w:rsidRPr="009460CE">
              <w:rPr>
                <w:rFonts w:ascii="Aptos" w:hAnsi="Aptos" w:cs="Arial"/>
                <w:b/>
                <w:bCs/>
              </w:rPr>
              <w:t>CRM expected value (</w:t>
            </w:r>
            <w:r w:rsidRPr="009460CE">
              <w:rPr>
                <w:rFonts w:ascii="Aptos" w:hAnsi="Aptos" w:cs="Arial"/>
                <w:b/>
                <w:bCs/>
              </w:rPr>
              <w:sym w:font="Symbol" w:char="F06D"/>
            </w:r>
            <w:r w:rsidRPr="009460CE">
              <w:rPr>
                <w:rFonts w:ascii="Aptos" w:hAnsi="Aptos" w:cs="Arial"/>
                <w:b/>
                <w:bCs/>
              </w:rPr>
              <w:t>M)</w:t>
            </w:r>
          </w:p>
        </w:tc>
        <w:tc>
          <w:tcPr>
            <w:tcW w:w="3006" w:type="dxa"/>
          </w:tcPr>
          <w:p w14:paraId="39FE38BE" w14:textId="77777777" w:rsidR="009460CE" w:rsidRPr="009460CE" w:rsidRDefault="009460CE" w:rsidP="00EC7E0B">
            <w:pPr>
              <w:rPr>
                <w:rFonts w:ascii="Aptos" w:hAnsi="Aptos" w:cs="Arial"/>
                <w:b/>
                <w:bCs/>
              </w:rPr>
            </w:pPr>
            <w:r w:rsidRPr="009460CE">
              <w:rPr>
                <w:rFonts w:ascii="Aptos" w:hAnsi="Aptos" w:cs="Arial"/>
                <w:b/>
                <w:bCs/>
              </w:rPr>
              <w:t xml:space="preserve">Daily cruise mean ± </w:t>
            </w:r>
            <w:proofErr w:type="spellStart"/>
            <w:r w:rsidRPr="009460CE">
              <w:rPr>
                <w:rFonts w:ascii="Aptos" w:hAnsi="Aptos" w:cs="Arial"/>
                <w:b/>
                <w:bCs/>
              </w:rPr>
              <w:t>stddev</w:t>
            </w:r>
            <w:proofErr w:type="spellEnd"/>
          </w:p>
        </w:tc>
      </w:tr>
      <w:tr w:rsidR="009460CE" w:rsidRPr="009460CE" w14:paraId="7EC386C5" w14:textId="77777777" w:rsidTr="00EC7E0B">
        <w:tc>
          <w:tcPr>
            <w:tcW w:w="3005" w:type="dxa"/>
          </w:tcPr>
          <w:p w14:paraId="199F855C" w14:textId="77777777" w:rsidR="009460CE" w:rsidRPr="009460CE" w:rsidRDefault="009460CE" w:rsidP="00EC7E0B">
            <w:pPr>
              <w:rPr>
                <w:rFonts w:ascii="Aptos" w:hAnsi="Aptos" w:cs="Arial"/>
              </w:rPr>
            </w:pPr>
            <w:r w:rsidRPr="009460CE">
              <w:rPr>
                <w:rFonts w:ascii="Aptos" w:hAnsi="Aptos" w:cs="Arial"/>
              </w:rPr>
              <w:t>Nitrate+nitrite</w:t>
            </w:r>
          </w:p>
        </w:tc>
        <w:tc>
          <w:tcPr>
            <w:tcW w:w="3005" w:type="dxa"/>
          </w:tcPr>
          <w:p w14:paraId="17CBD1CC" w14:textId="77777777" w:rsidR="009460CE" w:rsidRPr="009460CE" w:rsidRDefault="009460CE" w:rsidP="00EC7E0B">
            <w:pPr>
              <w:jc w:val="center"/>
              <w:rPr>
                <w:rFonts w:ascii="Aptos" w:hAnsi="Aptos" w:cs="Arial"/>
              </w:rPr>
            </w:pPr>
            <w:r w:rsidRPr="009460CE">
              <w:rPr>
                <w:rFonts w:ascii="Aptos" w:hAnsi="Aptos" w:cs="Arial"/>
              </w:rPr>
              <w:t>14.534</w:t>
            </w:r>
          </w:p>
        </w:tc>
        <w:tc>
          <w:tcPr>
            <w:tcW w:w="3006" w:type="dxa"/>
          </w:tcPr>
          <w:p w14:paraId="013C3B81" w14:textId="77777777" w:rsidR="009460CE" w:rsidRPr="009460CE" w:rsidRDefault="009460CE" w:rsidP="00EC7E0B">
            <w:pPr>
              <w:jc w:val="center"/>
              <w:rPr>
                <w:rFonts w:ascii="Aptos" w:hAnsi="Aptos" w:cs="Arial"/>
              </w:rPr>
            </w:pPr>
            <w:r w:rsidRPr="009460CE">
              <w:rPr>
                <w:rFonts w:ascii="Aptos" w:hAnsi="Aptos" w:cs="Arial"/>
              </w:rPr>
              <w:t>14.589 ± 0.076</w:t>
            </w:r>
          </w:p>
        </w:tc>
      </w:tr>
      <w:tr w:rsidR="009460CE" w:rsidRPr="009460CE" w14:paraId="2D15BEE7" w14:textId="77777777" w:rsidTr="00EC7E0B">
        <w:tc>
          <w:tcPr>
            <w:tcW w:w="3005" w:type="dxa"/>
          </w:tcPr>
          <w:p w14:paraId="2E163BA4" w14:textId="77777777" w:rsidR="009460CE" w:rsidRPr="009460CE" w:rsidRDefault="009460CE" w:rsidP="00EC7E0B">
            <w:pPr>
              <w:rPr>
                <w:rFonts w:ascii="Aptos" w:hAnsi="Aptos" w:cs="Arial"/>
              </w:rPr>
            </w:pPr>
            <w:r w:rsidRPr="009460CE">
              <w:rPr>
                <w:rFonts w:ascii="Aptos" w:hAnsi="Aptos" w:cs="Arial"/>
              </w:rPr>
              <w:t>Silicate</w:t>
            </w:r>
          </w:p>
        </w:tc>
        <w:tc>
          <w:tcPr>
            <w:tcW w:w="3005" w:type="dxa"/>
          </w:tcPr>
          <w:p w14:paraId="25FABC33" w14:textId="77777777" w:rsidR="009460CE" w:rsidRPr="009460CE" w:rsidRDefault="009460CE" w:rsidP="00EC7E0B">
            <w:pPr>
              <w:jc w:val="center"/>
              <w:rPr>
                <w:rFonts w:ascii="Aptos" w:hAnsi="Aptos" w:cs="Arial"/>
              </w:rPr>
            </w:pPr>
            <w:r w:rsidRPr="009460CE">
              <w:rPr>
                <w:rFonts w:ascii="Aptos" w:hAnsi="Aptos" w:cs="Arial"/>
              </w:rPr>
              <w:t>8.450</w:t>
            </w:r>
          </w:p>
        </w:tc>
        <w:tc>
          <w:tcPr>
            <w:tcW w:w="3006" w:type="dxa"/>
          </w:tcPr>
          <w:p w14:paraId="1F12BE28" w14:textId="77777777" w:rsidR="009460CE" w:rsidRPr="009460CE" w:rsidRDefault="009460CE" w:rsidP="00EC7E0B">
            <w:pPr>
              <w:jc w:val="center"/>
              <w:rPr>
                <w:rFonts w:ascii="Aptos" w:hAnsi="Aptos" w:cs="Arial"/>
              </w:rPr>
            </w:pPr>
            <w:r w:rsidRPr="009460CE">
              <w:rPr>
                <w:rFonts w:ascii="Aptos" w:hAnsi="Aptos" w:cs="Arial"/>
              </w:rPr>
              <w:t>8.502 ± 0.04</w:t>
            </w:r>
          </w:p>
        </w:tc>
      </w:tr>
      <w:tr w:rsidR="009460CE" w:rsidRPr="009460CE" w14:paraId="3F25BC47" w14:textId="77777777" w:rsidTr="00EC7E0B">
        <w:tc>
          <w:tcPr>
            <w:tcW w:w="3005" w:type="dxa"/>
          </w:tcPr>
          <w:p w14:paraId="36496A80" w14:textId="77777777" w:rsidR="009460CE" w:rsidRPr="009460CE" w:rsidRDefault="009460CE" w:rsidP="00EC7E0B">
            <w:pPr>
              <w:rPr>
                <w:rFonts w:ascii="Aptos" w:hAnsi="Aptos" w:cs="Arial"/>
              </w:rPr>
            </w:pPr>
            <w:r w:rsidRPr="009460CE">
              <w:rPr>
                <w:rFonts w:ascii="Aptos" w:hAnsi="Aptos" w:cs="Arial"/>
              </w:rPr>
              <w:t>Phosphate</w:t>
            </w:r>
          </w:p>
        </w:tc>
        <w:tc>
          <w:tcPr>
            <w:tcW w:w="3005" w:type="dxa"/>
          </w:tcPr>
          <w:p w14:paraId="39878E63" w14:textId="77777777" w:rsidR="009460CE" w:rsidRPr="009460CE" w:rsidRDefault="009460CE" w:rsidP="00EC7E0B">
            <w:pPr>
              <w:jc w:val="center"/>
              <w:rPr>
                <w:rFonts w:ascii="Aptos" w:hAnsi="Aptos" w:cs="Arial"/>
              </w:rPr>
            </w:pPr>
            <w:r w:rsidRPr="009460CE">
              <w:rPr>
                <w:rFonts w:ascii="Aptos" w:hAnsi="Aptos" w:cs="Arial"/>
              </w:rPr>
              <w:t>0.971</w:t>
            </w:r>
          </w:p>
        </w:tc>
        <w:tc>
          <w:tcPr>
            <w:tcW w:w="3006" w:type="dxa"/>
          </w:tcPr>
          <w:p w14:paraId="206E364C" w14:textId="77777777" w:rsidR="009460CE" w:rsidRPr="009460CE" w:rsidRDefault="009460CE" w:rsidP="00EC7E0B">
            <w:pPr>
              <w:jc w:val="center"/>
              <w:rPr>
                <w:rFonts w:ascii="Aptos" w:hAnsi="Aptos" w:cs="Arial"/>
              </w:rPr>
            </w:pPr>
            <w:r w:rsidRPr="009460CE">
              <w:rPr>
                <w:rFonts w:ascii="Aptos" w:hAnsi="Aptos" w:cs="Arial"/>
              </w:rPr>
              <w:t>0.975 ± 0.006</w:t>
            </w:r>
          </w:p>
        </w:tc>
      </w:tr>
    </w:tbl>
    <w:p w14:paraId="25B4D240" w14:textId="77777777" w:rsidR="009460CE" w:rsidRPr="009460CE" w:rsidRDefault="009460CE" w:rsidP="009460CE">
      <w:pPr>
        <w:rPr>
          <w:rFonts w:ascii="Aptos" w:hAnsi="Aptos" w:cs="Arial"/>
        </w:rPr>
      </w:pPr>
    </w:p>
    <w:p w14:paraId="24F2AEA7" w14:textId="77777777" w:rsidR="009460CE" w:rsidRPr="009460CE" w:rsidRDefault="009460CE" w:rsidP="009460CE">
      <w:pPr>
        <w:pStyle w:val="SMText"/>
        <w:ind w:firstLine="0"/>
        <w:rPr>
          <w:rFonts w:ascii="Aptos" w:hAnsi="Aptos"/>
          <w:szCs w:val="24"/>
        </w:rPr>
      </w:pPr>
      <w:r w:rsidRPr="009460CE">
        <w:rPr>
          <w:rFonts w:ascii="Aptos" w:hAnsi="Aptos"/>
          <w:szCs w:val="24"/>
        </w:rPr>
        <w:t>Summary of typical daily analysis of reference material for iron and manganese</w:t>
      </w:r>
    </w:p>
    <w:p w14:paraId="0D230880" w14:textId="77777777" w:rsidR="009460CE" w:rsidRPr="009460CE" w:rsidRDefault="009460CE" w:rsidP="009460CE">
      <w:pPr>
        <w:pStyle w:val="SMText"/>
        <w:rPr>
          <w:rFonts w:ascii="Aptos" w:hAnsi="Aptos"/>
          <w:szCs w:val="24"/>
        </w:rPr>
      </w:pPr>
    </w:p>
    <w:tbl>
      <w:tblPr>
        <w:tblStyle w:val="TableGrid"/>
        <w:tblW w:w="0" w:type="auto"/>
        <w:tblLook w:val="04A0" w:firstRow="1" w:lastRow="0" w:firstColumn="1" w:lastColumn="0" w:noHBand="0" w:noVBand="1"/>
      </w:tblPr>
      <w:tblGrid>
        <w:gridCol w:w="1271"/>
        <w:gridCol w:w="3686"/>
        <w:gridCol w:w="3673"/>
      </w:tblGrid>
      <w:tr w:rsidR="009460CE" w:rsidRPr="009460CE" w14:paraId="61CAAAD4" w14:textId="77777777" w:rsidTr="00EC7E0B">
        <w:tc>
          <w:tcPr>
            <w:tcW w:w="1271" w:type="dxa"/>
          </w:tcPr>
          <w:p w14:paraId="1409C316" w14:textId="77777777" w:rsidR="009460CE" w:rsidRPr="009460CE" w:rsidRDefault="009460CE" w:rsidP="00EC7E0B">
            <w:pPr>
              <w:rPr>
                <w:rFonts w:ascii="Aptos" w:hAnsi="Aptos" w:cs="Arial"/>
                <w:b/>
                <w:bCs/>
              </w:rPr>
            </w:pPr>
            <w:r w:rsidRPr="009460CE">
              <w:rPr>
                <w:rFonts w:ascii="Aptos" w:hAnsi="Aptos" w:cs="Arial"/>
                <w:b/>
                <w:bCs/>
              </w:rPr>
              <w:t>Standard</w:t>
            </w:r>
          </w:p>
        </w:tc>
        <w:tc>
          <w:tcPr>
            <w:tcW w:w="3686" w:type="dxa"/>
          </w:tcPr>
          <w:p w14:paraId="558DD964" w14:textId="77777777" w:rsidR="009460CE" w:rsidRPr="009460CE" w:rsidRDefault="009460CE" w:rsidP="00EC7E0B">
            <w:pPr>
              <w:jc w:val="center"/>
              <w:rPr>
                <w:rFonts w:ascii="Aptos" w:hAnsi="Aptos" w:cs="Arial"/>
                <w:b/>
                <w:bCs/>
              </w:rPr>
            </w:pPr>
            <w:r w:rsidRPr="009460CE">
              <w:rPr>
                <w:rFonts w:ascii="Aptos" w:hAnsi="Aptos" w:cs="Arial"/>
                <w:b/>
                <w:bCs/>
                <w:u w:val="single"/>
              </w:rPr>
              <w:t>Expected</w:t>
            </w:r>
            <w:r w:rsidRPr="009460CE">
              <w:rPr>
                <w:rFonts w:ascii="Aptos" w:hAnsi="Aptos" w:cs="Arial"/>
                <w:b/>
                <w:bCs/>
              </w:rPr>
              <w:t xml:space="preserve"> dissolved iron concentration </w:t>
            </w:r>
            <w:r w:rsidRPr="009460CE">
              <w:rPr>
                <w:rFonts w:ascii="Aptos" w:hAnsi="Aptos" w:cs="Arial"/>
                <w:b/>
                <w:bCs/>
              </w:rPr>
              <w:sym w:font="Symbol" w:char="F0B1"/>
            </w:r>
            <w:r w:rsidRPr="009460CE">
              <w:rPr>
                <w:rFonts w:ascii="Aptos" w:hAnsi="Aptos" w:cs="Arial"/>
                <w:b/>
                <w:bCs/>
              </w:rPr>
              <w:t xml:space="preserve"> standard deviation (nM)</w:t>
            </w:r>
          </w:p>
        </w:tc>
        <w:tc>
          <w:tcPr>
            <w:tcW w:w="3673" w:type="dxa"/>
          </w:tcPr>
          <w:p w14:paraId="3DD9A639" w14:textId="77777777" w:rsidR="009460CE" w:rsidRPr="009460CE" w:rsidRDefault="009460CE" w:rsidP="00EC7E0B">
            <w:pPr>
              <w:jc w:val="center"/>
              <w:rPr>
                <w:rFonts w:ascii="Aptos" w:hAnsi="Aptos" w:cs="Arial"/>
                <w:b/>
                <w:bCs/>
              </w:rPr>
            </w:pPr>
            <w:r w:rsidRPr="009460CE">
              <w:rPr>
                <w:rFonts w:ascii="Aptos" w:hAnsi="Aptos" w:cs="Arial"/>
                <w:b/>
                <w:bCs/>
                <w:u w:val="single"/>
              </w:rPr>
              <w:t>Measured</w:t>
            </w:r>
            <w:r w:rsidRPr="009460CE">
              <w:rPr>
                <w:rFonts w:ascii="Aptos" w:hAnsi="Aptos" w:cs="Arial"/>
                <w:b/>
                <w:bCs/>
              </w:rPr>
              <w:t xml:space="preserve"> dissolved </w:t>
            </w:r>
            <w:proofErr w:type="gramStart"/>
            <w:r w:rsidRPr="009460CE">
              <w:rPr>
                <w:rFonts w:ascii="Aptos" w:hAnsi="Aptos" w:cs="Arial"/>
                <w:b/>
                <w:bCs/>
              </w:rPr>
              <w:t>iron  concentration</w:t>
            </w:r>
            <w:proofErr w:type="gramEnd"/>
            <w:r w:rsidRPr="009460CE">
              <w:rPr>
                <w:rFonts w:ascii="Aptos" w:hAnsi="Aptos" w:cs="Arial"/>
                <w:b/>
                <w:bCs/>
              </w:rPr>
              <w:t xml:space="preserve"> </w:t>
            </w:r>
            <w:r w:rsidRPr="009460CE">
              <w:rPr>
                <w:rFonts w:ascii="Aptos" w:hAnsi="Aptos" w:cs="Arial"/>
                <w:b/>
                <w:bCs/>
              </w:rPr>
              <w:sym w:font="Symbol" w:char="F0B1"/>
            </w:r>
            <w:r w:rsidRPr="009460CE">
              <w:rPr>
                <w:rFonts w:ascii="Aptos" w:hAnsi="Aptos" w:cs="Arial"/>
                <w:b/>
                <w:bCs/>
              </w:rPr>
              <w:t xml:space="preserve"> standard deviation (nM)</w:t>
            </w:r>
          </w:p>
        </w:tc>
      </w:tr>
      <w:tr w:rsidR="009460CE" w:rsidRPr="009460CE" w14:paraId="116FBFFE" w14:textId="77777777" w:rsidTr="00EC7E0B">
        <w:tc>
          <w:tcPr>
            <w:tcW w:w="1271" w:type="dxa"/>
          </w:tcPr>
          <w:p w14:paraId="370863DA" w14:textId="77777777" w:rsidR="009460CE" w:rsidRPr="009460CE" w:rsidRDefault="009460CE" w:rsidP="00EC7E0B">
            <w:pPr>
              <w:rPr>
                <w:rFonts w:ascii="Aptos" w:hAnsi="Aptos" w:cs="Arial"/>
              </w:rPr>
            </w:pPr>
            <w:r w:rsidRPr="009460CE">
              <w:rPr>
                <w:rFonts w:ascii="Aptos" w:hAnsi="Aptos" w:cs="Arial"/>
              </w:rPr>
              <w:t>GSC</w:t>
            </w:r>
          </w:p>
        </w:tc>
        <w:tc>
          <w:tcPr>
            <w:tcW w:w="3686" w:type="dxa"/>
          </w:tcPr>
          <w:p w14:paraId="57EB7E0E" w14:textId="77777777" w:rsidR="009460CE" w:rsidRPr="009460CE" w:rsidRDefault="009460CE" w:rsidP="00EC7E0B">
            <w:pPr>
              <w:jc w:val="center"/>
              <w:rPr>
                <w:rFonts w:ascii="Aptos" w:hAnsi="Aptos" w:cs="Arial"/>
              </w:rPr>
            </w:pPr>
            <w:r w:rsidRPr="009460CE">
              <w:rPr>
                <w:rFonts w:ascii="Aptos" w:hAnsi="Aptos" w:cs="Arial"/>
              </w:rPr>
              <w:t xml:space="preserve">1.535 </w:t>
            </w:r>
            <w:r w:rsidRPr="009460CE">
              <w:rPr>
                <w:rFonts w:ascii="Aptos" w:hAnsi="Aptos" w:cs="Arial"/>
              </w:rPr>
              <w:sym w:font="Symbol" w:char="F0B1"/>
            </w:r>
            <w:r w:rsidRPr="009460CE">
              <w:rPr>
                <w:rFonts w:ascii="Aptos" w:hAnsi="Aptos" w:cs="Arial"/>
              </w:rPr>
              <w:t xml:space="preserve"> 0.115</w:t>
            </w:r>
          </w:p>
        </w:tc>
        <w:tc>
          <w:tcPr>
            <w:tcW w:w="3673" w:type="dxa"/>
          </w:tcPr>
          <w:p w14:paraId="004FD374" w14:textId="77777777" w:rsidR="009460CE" w:rsidRPr="009460CE" w:rsidRDefault="009460CE" w:rsidP="00EC7E0B">
            <w:pPr>
              <w:jc w:val="center"/>
              <w:rPr>
                <w:rFonts w:ascii="Aptos" w:hAnsi="Aptos" w:cs="Arial"/>
              </w:rPr>
            </w:pPr>
            <w:r w:rsidRPr="009460CE">
              <w:rPr>
                <w:rFonts w:ascii="Aptos" w:hAnsi="Aptos" w:cs="Arial"/>
              </w:rPr>
              <w:t xml:space="preserve">1.69 </w:t>
            </w:r>
            <w:r w:rsidRPr="009460CE">
              <w:rPr>
                <w:rFonts w:ascii="Aptos" w:hAnsi="Aptos" w:cs="Arial"/>
              </w:rPr>
              <w:sym w:font="Symbol" w:char="F0B1"/>
            </w:r>
            <w:r w:rsidRPr="009460CE">
              <w:rPr>
                <w:rFonts w:ascii="Aptos" w:hAnsi="Aptos" w:cs="Arial"/>
              </w:rPr>
              <w:t xml:space="preserve"> 0.19 (n=2)</w:t>
            </w:r>
          </w:p>
        </w:tc>
      </w:tr>
      <w:tr w:rsidR="009460CE" w:rsidRPr="009460CE" w14:paraId="47B489D9" w14:textId="77777777" w:rsidTr="00EC7E0B">
        <w:tc>
          <w:tcPr>
            <w:tcW w:w="1271" w:type="dxa"/>
          </w:tcPr>
          <w:p w14:paraId="07252542" w14:textId="77777777" w:rsidR="009460CE" w:rsidRPr="009460CE" w:rsidRDefault="009460CE" w:rsidP="00EC7E0B">
            <w:pPr>
              <w:rPr>
                <w:rFonts w:ascii="Aptos" w:hAnsi="Aptos" w:cs="Arial"/>
              </w:rPr>
            </w:pPr>
            <w:proofErr w:type="spellStart"/>
            <w:r w:rsidRPr="009460CE">
              <w:rPr>
                <w:rFonts w:ascii="Aptos" w:hAnsi="Aptos" w:cs="Arial"/>
              </w:rPr>
              <w:t>SAFe</w:t>
            </w:r>
            <w:proofErr w:type="spellEnd"/>
            <w:r w:rsidRPr="009460CE">
              <w:rPr>
                <w:rFonts w:ascii="Aptos" w:hAnsi="Aptos" w:cs="Arial"/>
              </w:rPr>
              <w:t xml:space="preserve"> D2</w:t>
            </w:r>
          </w:p>
        </w:tc>
        <w:tc>
          <w:tcPr>
            <w:tcW w:w="3686" w:type="dxa"/>
          </w:tcPr>
          <w:p w14:paraId="3712F660" w14:textId="77777777" w:rsidR="009460CE" w:rsidRPr="009460CE" w:rsidRDefault="009460CE" w:rsidP="00EC7E0B">
            <w:pPr>
              <w:jc w:val="center"/>
              <w:rPr>
                <w:rFonts w:ascii="Aptos" w:hAnsi="Aptos" w:cs="Arial"/>
              </w:rPr>
            </w:pPr>
            <w:r w:rsidRPr="009460CE">
              <w:rPr>
                <w:rFonts w:ascii="Aptos" w:hAnsi="Aptos" w:cs="Arial"/>
              </w:rPr>
              <w:t xml:space="preserve">0.933 </w:t>
            </w:r>
            <w:r w:rsidRPr="009460CE">
              <w:rPr>
                <w:rFonts w:ascii="Aptos" w:hAnsi="Aptos" w:cs="Arial"/>
              </w:rPr>
              <w:sym w:font="Symbol" w:char="F0B1"/>
            </w:r>
            <w:r w:rsidRPr="009460CE">
              <w:rPr>
                <w:rFonts w:ascii="Aptos" w:hAnsi="Aptos" w:cs="Arial"/>
              </w:rPr>
              <w:t xml:space="preserve"> 0.023</w:t>
            </w:r>
          </w:p>
        </w:tc>
        <w:tc>
          <w:tcPr>
            <w:tcW w:w="3673" w:type="dxa"/>
          </w:tcPr>
          <w:p w14:paraId="6D82A303" w14:textId="77777777" w:rsidR="009460CE" w:rsidRPr="009460CE" w:rsidRDefault="009460CE" w:rsidP="00EC7E0B">
            <w:pPr>
              <w:jc w:val="center"/>
              <w:rPr>
                <w:rFonts w:ascii="Aptos" w:hAnsi="Aptos" w:cs="Arial"/>
              </w:rPr>
            </w:pPr>
            <w:r w:rsidRPr="009460CE">
              <w:rPr>
                <w:rFonts w:ascii="Aptos" w:hAnsi="Aptos" w:cs="Arial"/>
              </w:rPr>
              <w:t xml:space="preserve">0.93 </w:t>
            </w:r>
            <w:r w:rsidRPr="009460CE">
              <w:rPr>
                <w:rFonts w:ascii="Aptos" w:hAnsi="Aptos" w:cs="Arial"/>
              </w:rPr>
              <w:sym w:font="Symbol" w:char="F0B1"/>
            </w:r>
            <w:r w:rsidRPr="009460CE">
              <w:rPr>
                <w:rFonts w:ascii="Aptos" w:hAnsi="Aptos" w:cs="Arial"/>
              </w:rPr>
              <w:t xml:space="preserve"> 0.07 (n=4)</w:t>
            </w:r>
          </w:p>
        </w:tc>
      </w:tr>
      <w:tr w:rsidR="009460CE" w:rsidRPr="009460CE" w14:paraId="1C2B3C28" w14:textId="77777777" w:rsidTr="00EC7E0B">
        <w:tc>
          <w:tcPr>
            <w:tcW w:w="1271" w:type="dxa"/>
          </w:tcPr>
          <w:p w14:paraId="741928EA" w14:textId="77777777" w:rsidR="009460CE" w:rsidRPr="009460CE" w:rsidRDefault="009460CE" w:rsidP="00EC7E0B">
            <w:pPr>
              <w:rPr>
                <w:rFonts w:ascii="Aptos" w:hAnsi="Aptos" w:cs="Arial"/>
              </w:rPr>
            </w:pPr>
            <w:proofErr w:type="spellStart"/>
            <w:r w:rsidRPr="009460CE">
              <w:rPr>
                <w:rFonts w:ascii="Aptos" w:hAnsi="Aptos" w:cs="Arial"/>
              </w:rPr>
              <w:t>ZIPLOc</w:t>
            </w:r>
            <w:proofErr w:type="spellEnd"/>
            <w:r w:rsidRPr="009460CE">
              <w:rPr>
                <w:rFonts w:ascii="Aptos" w:hAnsi="Aptos" w:cs="Arial"/>
              </w:rPr>
              <w:t xml:space="preserve"> internal standard</w:t>
            </w:r>
          </w:p>
        </w:tc>
        <w:tc>
          <w:tcPr>
            <w:tcW w:w="3686" w:type="dxa"/>
          </w:tcPr>
          <w:p w14:paraId="0443861B" w14:textId="77777777" w:rsidR="009460CE" w:rsidRPr="009460CE" w:rsidRDefault="009460CE" w:rsidP="00EC7E0B">
            <w:pPr>
              <w:jc w:val="center"/>
              <w:rPr>
                <w:rFonts w:ascii="Aptos" w:hAnsi="Aptos" w:cs="Arial"/>
              </w:rPr>
            </w:pPr>
            <w:r w:rsidRPr="009460CE">
              <w:rPr>
                <w:rFonts w:ascii="Aptos" w:hAnsi="Aptos" w:cs="Arial"/>
              </w:rPr>
              <w:t xml:space="preserve">0.29 </w:t>
            </w:r>
            <w:r w:rsidRPr="009460CE">
              <w:rPr>
                <w:rFonts w:ascii="Aptos" w:hAnsi="Aptos" w:cs="Arial"/>
              </w:rPr>
              <w:sym w:font="Symbol" w:char="F0B1"/>
            </w:r>
            <w:r w:rsidRPr="009460CE">
              <w:rPr>
                <w:rFonts w:ascii="Aptos" w:hAnsi="Aptos" w:cs="Arial"/>
              </w:rPr>
              <w:t xml:space="preserve"> 0.05</w:t>
            </w:r>
          </w:p>
        </w:tc>
        <w:tc>
          <w:tcPr>
            <w:tcW w:w="3673" w:type="dxa"/>
          </w:tcPr>
          <w:p w14:paraId="2D7C7F45" w14:textId="77777777" w:rsidR="009460CE" w:rsidRPr="009460CE" w:rsidRDefault="009460CE" w:rsidP="00EC7E0B">
            <w:pPr>
              <w:jc w:val="center"/>
              <w:rPr>
                <w:rFonts w:ascii="Aptos" w:hAnsi="Aptos" w:cs="Arial"/>
              </w:rPr>
            </w:pPr>
            <w:r w:rsidRPr="009460CE">
              <w:rPr>
                <w:rFonts w:ascii="Aptos" w:hAnsi="Aptos" w:cs="Arial"/>
              </w:rPr>
              <w:t xml:space="preserve">0.24 </w:t>
            </w:r>
            <w:r w:rsidRPr="009460CE">
              <w:rPr>
                <w:rFonts w:ascii="Aptos" w:hAnsi="Aptos" w:cs="Arial"/>
              </w:rPr>
              <w:sym w:font="Symbol" w:char="F0B1"/>
            </w:r>
            <w:r w:rsidRPr="009460CE">
              <w:rPr>
                <w:rFonts w:ascii="Aptos" w:hAnsi="Aptos" w:cs="Arial"/>
              </w:rPr>
              <w:t xml:space="preserve"> 0.03 (n=15)</w:t>
            </w:r>
          </w:p>
        </w:tc>
      </w:tr>
      <w:tr w:rsidR="009460CE" w:rsidRPr="009460CE" w14:paraId="0A4B7723" w14:textId="77777777" w:rsidTr="00EC7E0B">
        <w:tc>
          <w:tcPr>
            <w:tcW w:w="1271" w:type="dxa"/>
          </w:tcPr>
          <w:p w14:paraId="41AF85F3" w14:textId="77777777" w:rsidR="009460CE" w:rsidRPr="009460CE" w:rsidRDefault="009460CE" w:rsidP="00EC7E0B">
            <w:pPr>
              <w:rPr>
                <w:rFonts w:ascii="Aptos" w:hAnsi="Aptos" w:cs="Arial"/>
              </w:rPr>
            </w:pPr>
          </w:p>
        </w:tc>
        <w:tc>
          <w:tcPr>
            <w:tcW w:w="3686" w:type="dxa"/>
          </w:tcPr>
          <w:p w14:paraId="05B296B2" w14:textId="77777777" w:rsidR="009460CE" w:rsidRPr="009460CE" w:rsidRDefault="009460CE" w:rsidP="00EC7E0B">
            <w:pPr>
              <w:jc w:val="center"/>
              <w:rPr>
                <w:rFonts w:ascii="Aptos" w:hAnsi="Aptos" w:cs="Arial"/>
              </w:rPr>
            </w:pPr>
          </w:p>
        </w:tc>
        <w:tc>
          <w:tcPr>
            <w:tcW w:w="3673" w:type="dxa"/>
          </w:tcPr>
          <w:p w14:paraId="2F4BCEDB" w14:textId="77777777" w:rsidR="009460CE" w:rsidRPr="009460CE" w:rsidRDefault="009460CE" w:rsidP="00EC7E0B">
            <w:pPr>
              <w:jc w:val="center"/>
              <w:rPr>
                <w:rFonts w:ascii="Aptos" w:hAnsi="Aptos" w:cs="Arial"/>
              </w:rPr>
            </w:pPr>
          </w:p>
        </w:tc>
      </w:tr>
      <w:tr w:rsidR="009460CE" w:rsidRPr="009460CE" w14:paraId="4CB5BB6B" w14:textId="77777777" w:rsidTr="00EC7E0B">
        <w:tc>
          <w:tcPr>
            <w:tcW w:w="1271" w:type="dxa"/>
          </w:tcPr>
          <w:p w14:paraId="0C262973" w14:textId="77777777" w:rsidR="009460CE" w:rsidRPr="009460CE" w:rsidRDefault="009460CE" w:rsidP="00EC7E0B">
            <w:pPr>
              <w:rPr>
                <w:rFonts w:ascii="Aptos" w:hAnsi="Aptos" w:cs="Arial"/>
                <w:b/>
                <w:bCs/>
              </w:rPr>
            </w:pPr>
            <w:r w:rsidRPr="009460CE">
              <w:rPr>
                <w:rFonts w:ascii="Aptos" w:hAnsi="Aptos" w:cs="Arial"/>
                <w:b/>
                <w:bCs/>
              </w:rPr>
              <w:t>Standard</w:t>
            </w:r>
          </w:p>
        </w:tc>
        <w:tc>
          <w:tcPr>
            <w:tcW w:w="3686" w:type="dxa"/>
          </w:tcPr>
          <w:p w14:paraId="2F10C8F1" w14:textId="77777777" w:rsidR="009460CE" w:rsidRPr="009460CE" w:rsidRDefault="009460CE" w:rsidP="00EC7E0B">
            <w:pPr>
              <w:jc w:val="center"/>
              <w:rPr>
                <w:rFonts w:ascii="Aptos" w:hAnsi="Aptos" w:cs="Arial"/>
                <w:b/>
                <w:bCs/>
              </w:rPr>
            </w:pPr>
            <w:r w:rsidRPr="009460CE">
              <w:rPr>
                <w:rFonts w:ascii="Aptos" w:hAnsi="Aptos" w:cs="Arial"/>
                <w:b/>
                <w:bCs/>
                <w:u w:val="single"/>
              </w:rPr>
              <w:t>Expected</w:t>
            </w:r>
            <w:r w:rsidRPr="009460CE">
              <w:rPr>
                <w:rFonts w:ascii="Aptos" w:hAnsi="Aptos" w:cs="Arial"/>
                <w:b/>
                <w:bCs/>
              </w:rPr>
              <w:t xml:space="preserve"> dissolved manganese concentration </w:t>
            </w:r>
            <w:r w:rsidRPr="009460CE">
              <w:rPr>
                <w:rFonts w:ascii="Aptos" w:hAnsi="Aptos" w:cs="Arial"/>
                <w:b/>
                <w:bCs/>
              </w:rPr>
              <w:sym w:font="Symbol" w:char="F0B1"/>
            </w:r>
            <w:r w:rsidRPr="009460CE">
              <w:rPr>
                <w:rFonts w:ascii="Aptos" w:hAnsi="Aptos" w:cs="Arial"/>
                <w:b/>
                <w:bCs/>
              </w:rPr>
              <w:t xml:space="preserve"> standard deviation (nM)</w:t>
            </w:r>
          </w:p>
        </w:tc>
        <w:tc>
          <w:tcPr>
            <w:tcW w:w="3673" w:type="dxa"/>
          </w:tcPr>
          <w:p w14:paraId="31F986D1" w14:textId="77777777" w:rsidR="009460CE" w:rsidRPr="009460CE" w:rsidRDefault="009460CE" w:rsidP="00EC7E0B">
            <w:pPr>
              <w:jc w:val="center"/>
              <w:rPr>
                <w:rFonts w:ascii="Aptos" w:hAnsi="Aptos" w:cs="Arial"/>
                <w:b/>
                <w:bCs/>
              </w:rPr>
            </w:pPr>
            <w:r w:rsidRPr="009460CE">
              <w:rPr>
                <w:rFonts w:ascii="Aptos" w:hAnsi="Aptos" w:cs="Arial"/>
                <w:b/>
                <w:bCs/>
                <w:u w:val="single"/>
              </w:rPr>
              <w:t>Measured</w:t>
            </w:r>
            <w:r w:rsidRPr="009460CE">
              <w:rPr>
                <w:rFonts w:ascii="Aptos" w:hAnsi="Aptos" w:cs="Arial"/>
                <w:b/>
                <w:bCs/>
              </w:rPr>
              <w:t xml:space="preserve"> dissolved manganese concentration </w:t>
            </w:r>
            <w:r w:rsidRPr="009460CE">
              <w:rPr>
                <w:rFonts w:ascii="Aptos" w:hAnsi="Aptos" w:cs="Arial"/>
                <w:b/>
                <w:bCs/>
              </w:rPr>
              <w:sym w:font="Symbol" w:char="F0B1"/>
            </w:r>
            <w:r w:rsidRPr="009460CE">
              <w:rPr>
                <w:rFonts w:ascii="Aptos" w:hAnsi="Aptos" w:cs="Arial"/>
                <w:b/>
                <w:bCs/>
              </w:rPr>
              <w:t xml:space="preserve"> standard deviation (nM)</w:t>
            </w:r>
          </w:p>
        </w:tc>
      </w:tr>
      <w:tr w:rsidR="009460CE" w:rsidRPr="009460CE" w14:paraId="69743B45" w14:textId="77777777" w:rsidTr="00EC7E0B">
        <w:tc>
          <w:tcPr>
            <w:tcW w:w="1271" w:type="dxa"/>
          </w:tcPr>
          <w:p w14:paraId="72E3DA40" w14:textId="77777777" w:rsidR="009460CE" w:rsidRPr="009460CE" w:rsidRDefault="009460CE" w:rsidP="00EC7E0B">
            <w:pPr>
              <w:rPr>
                <w:rFonts w:ascii="Aptos" w:hAnsi="Aptos" w:cs="Arial"/>
              </w:rPr>
            </w:pPr>
            <w:r w:rsidRPr="009460CE">
              <w:rPr>
                <w:rFonts w:ascii="Aptos" w:hAnsi="Aptos" w:cs="Arial"/>
              </w:rPr>
              <w:t>GSP</w:t>
            </w:r>
          </w:p>
        </w:tc>
        <w:tc>
          <w:tcPr>
            <w:tcW w:w="3686" w:type="dxa"/>
          </w:tcPr>
          <w:p w14:paraId="2A38B60C" w14:textId="77777777" w:rsidR="009460CE" w:rsidRPr="009460CE" w:rsidRDefault="009460CE" w:rsidP="00EC7E0B">
            <w:pPr>
              <w:jc w:val="center"/>
              <w:rPr>
                <w:rFonts w:ascii="Aptos" w:hAnsi="Aptos" w:cs="Arial"/>
              </w:rPr>
            </w:pPr>
            <w:r w:rsidRPr="009460CE">
              <w:rPr>
                <w:rFonts w:ascii="Aptos" w:hAnsi="Aptos" w:cs="Arial"/>
              </w:rPr>
              <w:t xml:space="preserve">0.778 </w:t>
            </w:r>
            <w:r w:rsidRPr="009460CE">
              <w:rPr>
                <w:rFonts w:ascii="Aptos" w:hAnsi="Aptos" w:cs="Arial"/>
              </w:rPr>
              <w:sym w:font="Symbol" w:char="F0B1"/>
            </w:r>
            <w:r w:rsidRPr="009460CE">
              <w:rPr>
                <w:rFonts w:ascii="Aptos" w:hAnsi="Aptos" w:cs="Arial"/>
              </w:rPr>
              <w:t xml:space="preserve"> 0.034</w:t>
            </w:r>
          </w:p>
        </w:tc>
        <w:tc>
          <w:tcPr>
            <w:tcW w:w="3673" w:type="dxa"/>
          </w:tcPr>
          <w:p w14:paraId="5CACBA4E" w14:textId="77777777" w:rsidR="009460CE" w:rsidRPr="009460CE" w:rsidRDefault="009460CE" w:rsidP="00EC7E0B">
            <w:pPr>
              <w:jc w:val="center"/>
              <w:rPr>
                <w:rFonts w:ascii="Aptos" w:hAnsi="Aptos" w:cs="Arial"/>
              </w:rPr>
            </w:pPr>
            <w:r w:rsidRPr="009460CE">
              <w:rPr>
                <w:rFonts w:ascii="Aptos" w:hAnsi="Aptos" w:cs="Arial"/>
              </w:rPr>
              <w:t xml:space="preserve">0.81 </w:t>
            </w:r>
            <w:r w:rsidRPr="009460CE">
              <w:rPr>
                <w:rFonts w:ascii="Aptos" w:hAnsi="Aptos" w:cs="Arial"/>
              </w:rPr>
              <w:sym w:font="Symbol" w:char="F0B1"/>
            </w:r>
            <w:r w:rsidRPr="009460CE">
              <w:rPr>
                <w:rFonts w:ascii="Aptos" w:hAnsi="Aptos" w:cs="Arial"/>
              </w:rPr>
              <w:t xml:space="preserve"> 0.07 (n=5)</w:t>
            </w:r>
          </w:p>
        </w:tc>
      </w:tr>
    </w:tbl>
    <w:p w14:paraId="2B12A65A" w14:textId="77777777" w:rsidR="009460CE" w:rsidRPr="009460CE" w:rsidRDefault="009460CE" w:rsidP="009460CE">
      <w:pPr>
        <w:pStyle w:val="SMText"/>
        <w:rPr>
          <w:rFonts w:ascii="Aptos" w:hAnsi="Aptos"/>
          <w:szCs w:val="24"/>
        </w:rPr>
      </w:pPr>
    </w:p>
    <w:p w14:paraId="26394712" w14:textId="77777777" w:rsidR="0092139C" w:rsidRPr="009460CE" w:rsidRDefault="00505F94" w:rsidP="0092139C">
      <w:pPr>
        <w:rPr>
          <w:rFonts w:ascii="Aptos" w:hAnsi="Aptos"/>
        </w:rPr>
      </w:pPr>
      <w:r w:rsidRPr="009460CE">
        <w:rPr>
          <w:rFonts w:ascii="Aptos" w:hAnsi="Aptos"/>
        </w:rPr>
        <w:t xml:space="preserve">DATA-SPECIFIC INFORMATION FOR: </w:t>
      </w:r>
      <w:r w:rsidR="0092139C">
        <w:rPr>
          <w:rFonts w:ascii="Aptos" w:hAnsi="Aptos"/>
        </w:rPr>
        <w:t>DataSetS1_</w:t>
      </w:r>
      <w:r w:rsidR="0092139C" w:rsidRPr="009460CE">
        <w:rPr>
          <w:rFonts w:ascii="Aptos" w:hAnsi="Aptos"/>
        </w:rPr>
        <w:t>DY167</w:t>
      </w:r>
      <w:r w:rsidR="0092139C">
        <w:rPr>
          <w:rFonts w:ascii="Aptos" w:hAnsi="Aptos"/>
        </w:rPr>
        <w:t>NorthSeaSurfMetFish.</w:t>
      </w:r>
      <w:r w:rsidR="0092139C" w:rsidRPr="009460CE">
        <w:rPr>
          <w:rFonts w:ascii="Aptos" w:hAnsi="Aptos"/>
        </w:rPr>
        <w:t>xlxs</w:t>
      </w:r>
    </w:p>
    <w:p w14:paraId="5BF13242" w14:textId="7E683356" w:rsidR="00505F94" w:rsidRPr="009460CE" w:rsidRDefault="00505F94" w:rsidP="00505F94">
      <w:pPr>
        <w:rPr>
          <w:rFonts w:ascii="Aptos" w:hAnsi="Aptos"/>
        </w:rPr>
      </w:pPr>
      <w:r w:rsidRPr="009460CE">
        <w:rPr>
          <w:rFonts w:ascii="Aptos" w:hAnsi="Aptos"/>
        </w:rPr>
        <w:t xml:space="preserve">Number of variables: </w:t>
      </w:r>
      <w:r w:rsidR="009460CE">
        <w:rPr>
          <w:rFonts w:ascii="Aptos" w:hAnsi="Aptos"/>
        </w:rPr>
        <w:t>16</w:t>
      </w:r>
    </w:p>
    <w:p w14:paraId="4F21F873" w14:textId="49674D39" w:rsidR="00505F94" w:rsidRPr="009460CE" w:rsidRDefault="00505F94" w:rsidP="00505F94">
      <w:pPr>
        <w:rPr>
          <w:rFonts w:ascii="Aptos" w:hAnsi="Aptos"/>
        </w:rPr>
      </w:pPr>
      <w:r w:rsidRPr="009460CE">
        <w:rPr>
          <w:rFonts w:ascii="Aptos" w:hAnsi="Aptos"/>
        </w:rPr>
        <w:t xml:space="preserve">Number of cases/rows: </w:t>
      </w:r>
      <w:r w:rsidR="009460CE">
        <w:rPr>
          <w:rFonts w:ascii="Aptos" w:hAnsi="Aptos"/>
        </w:rPr>
        <w:t>58 excluding headers</w:t>
      </w:r>
    </w:p>
    <w:p w14:paraId="654531E3" w14:textId="77F8926D" w:rsidR="00505F94" w:rsidRDefault="00505F94" w:rsidP="00505F94">
      <w:pPr>
        <w:rPr>
          <w:rFonts w:ascii="Aptos" w:hAnsi="Aptos"/>
        </w:rPr>
      </w:pPr>
      <w:r w:rsidRPr="009460CE">
        <w:rPr>
          <w:rFonts w:ascii="Aptos" w:hAnsi="Aptos"/>
        </w:rPr>
        <w:t>Variable List: *list variable name(s), description(s), unit(s) and value labels as appropriate for each*</w:t>
      </w:r>
    </w:p>
    <w:p w14:paraId="0161D0EA" w14:textId="47D6FDDF" w:rsidR="009460CE" w:rsidRDefault="008143B8" w:rsidP="00505F94">
      <w:pPr>
        <w:rPr>
          <w:rFonts w:ascii="Aptos" w:hAnsi="Aptos"/>
        </w:rPr>
      </w:pPr>
      <w:proofErr w:type="spellStart"/>
      <w:r>
        <w:rPr>
          <w:rFonts w:ascii="Aptos" w:hAnsi="Aptos"/>
        </w:rPr>
        <w:t>date_time</w:t>
      </w:r>
      <w:proofErr w:type="spellEnd"/>
      <w:r>
        <w:rPr>
          <w:rFonts w:ascii="Aptos" w:hAnsi="Aptos"/>
        </w:rPr>
        <w:t>, dd/mm/</w:t>
      </w:r>
      <w:proofErr w:type="spellStart"/>
      <w:r>
        <w:rPr>
          <w:rFonts w:ascii="Aptos" w:hAnsi="Aptos"/>
        </w:rPr>
        <w:t>yyyy</w:t>
      </w:r>
      <w:proofErr w:type="spellEnd"/>
      <w:r>
        <w:rPr>
          <w:rFonts w:ascii="Aptos" w:hAnsi="Aptos"/>
        </w:rPr>
        <w:t xml:space="preserve"> </w:t>
      </w:r>
      <w:proofErr w:type="spellStart"/>
      <w:r>
        <w:rPr>
          <w:rFonts w:ascii="Aptos" w:hAnsi="Aptos"/>
        </w:rPr>
        <w:t>hh:mm</w:t>
      </w:r>
      <w:proofErr w:type="spellEnd"/>
      <w:r>
        <w:rPr>
          <w:rFonts w:ascii="Aptos" w:hAnsi="Aptos"/>
        </w:rPr>
        <w:t>: Date and time each measurement was taken</w:t>
      </w:r>
    </w:p>
    <w:p w14:paraId="37A0D1E5" w14:textId="1329E208" w:rsidR="008143B8" w:rsidRDefault="008143B8" w:rsidP="00505F94">
      <w:pPr>
        <w:rPr>
          <w:rFonts w:ascii="Aptos" w:hAnsi="Aptos"/>
        </w:rPr>
      </w:pPr>
      <w:r>
        <w:rPr>
          <w:rFonts w:ascii="Aptos" w:hAnsi="Aptos"/>
        </w:rPr>
        <w:t>Lat, N (decimal): Latitude North in decimal format</w:t>
      </w:r>
    </w:p>
    <w:p w14:paraId="15F156CD" w14:textId="0A62B911" w:rsidR="008143B8" w:rsidRDefault="008143B8" w:rsidP="00505F94">
      <w:pPr>
        <w:rPr>
          <w:rFonts w:ascii="Aptos" w:hAnsi="Aptos"/>
        </w:rPr>
      </w:pPr>
      <w:r>
        <w:rPr>
          <w:rFonts w:ascii="Aptos" w:hAnsi="Aptos"/>
        </w:rPr>
        <w:t>Lon, W (decimal): Longitude West in decimal format</w:t>
      </w:r>
    </w:p>
    <w:p w14:paraId="435305A7" w14:textId="1EAAA218" w:rsidR="008143B8" w:rsidRDefault="008143B8" w:rsidP="00505F94">
      <w:pPr>
        <w:rPr>
          <w:rFonts w:ascii="Aptos" w:hAnsi="Aptos"/>
        </w:rPr>
      </w:pPr>
      <w:r>
        <w:rPr>
          <w:rFonts w:ascii="Aptos" w:hAnsi="Aptos"/>
        </w:rPr>
        <w:t xml:space="preserve">SST, degrees </w:t>
      </w:r>
      <w:r w:rsidR="001603C1">
        <w:rPr>
          <w:rFonts w:ascii="Aptos" w:hAnsi="Aptos"/>
        </w:rPr>
        <w:t>Celsius: sea surface temperature</w:t>
      </w:r>
    </w:p>
    <w:p w14:paraId="47BE339E" w14:textId="3677C9BD" w:rsidR="001603C1" w:rsidRDefault="001603C1" w:rsidP="00505F94">
      <w:pPr>
        <w:rPr>
          <w:rFonts w:ascii="Aptos" w:hAnsi="Aptos"/>
        </w:rPr>
      </w:pPr>
      <w:r>
        <w:rPr>
          <w:rFonts w:ascii="Aptos" w:hAnsi="Aptos"/>
        </w:rPr>
        <w:t>SSS, PSU: calibrated sea surface salinity, practical salinity units</w:t>
      </w:r>
    </w:p>
    <w:p w14:paraId="203F1C2F" w14:textId="047BAF75" w:rsidR="001603C1" w:rsidRDefault="001603C1" w:rsidP="00505F94">
      <w:pPr>
        <w:rPr>
          <w:rFonts w:ascii="Aptos" w:hAnsi="Aptos"/>
        </w:rPr>
      </w:pPr>
      <w:r>
        <w:rPr>
          <w:rFonts w:ascii="Aptos" w:hAnsi="Aptos"/>
        </w:rPr>
        <w:t xml:space="preserve">Chlorophyll </w:t>
      </w:r>
      <w:r w:rsidRPr="001603C1">
        <w:rPr>
          <w:rFonts w:ascii="Aptos" w:hAnsi="Aptos"/>
          <w:i/>
          <w:iCs/>
        </w:rPr>
        <w:t>a</w:t>
      </w:r>
      <w:r>
        <w:rPr>
          <w:rFonts w:ascii="Aptos" w:hAnsi="Aptos"/>
          <w:i/>
          <w:iCs/>
        </w:rPr>
        <w:t xml:space="preserve"> </w:t>
      </w:r>
      <w:r>
        <w:rPr>
          <w:rFonts w:ascii="Aptos" w:hAnsi="Aptos"/>
        </w:rPr>
        <w:t>(µg L</w:t>
      </w:r>
      <w:r w:rsidRPr="001603C1">
        <w:rPr>
          <w:rFonts w:ascii="Aptos" w:hAnsi="Aptos"/>
          <w:vertAlign w:val="superscript"/>
        </w:rPr>
        <w:t>-1</w:t>
      </w:r>
      <w:r>
        <w:rPr>
          <w:rFonts w:ascii="Aptos" w:hAnsi="Aptos"/>
        </w:rPr>
        <w:t xml:space="preserve">): calibrated chlorophyll </w:t>
      </w:r>
      <w:r w:rsidRPr="001603C1">
        <w:rPr>
          <w:rFonts w:ascii="Aptos" w:hAnsi="Aptos"/>
          <w:i/>
          <w:iCs/>
        </w:rPr>
        <w:t>a</w:t>
      </w:r>
      <w:r>
        <w:rPr>
          <w:rFonts w:ascii="Aptos" w:hAnsi="Aptos"/>
          <w:i/>
          <w:iCs/>
        </w:rPr>
        <w:t xml:space="preserve"> </w:t>
      </w:r>
      <w:proofErr w:type="gramStart"/>
      <w:r>
        <w:rPr>
          <w:rFonts w:ascii="Aptos" w:hAnsi="Aptos"/>
        </w:rPr>
        <w:t>concentrations</w:t>
      </w:r>
      <w:proofErr w:type="gramEnd"/>
      <w:r>
        <w:rPr>
          <w:rFonts w:ascii="Aptos" w:hAnsi="Aptos"/>
        </w:rPr>
        <w:t xml:space="preserve"> in micrograms per litre</w:t>
      </w:r>
    </w:p>
    <w:p w14:paraId="5A55ECCD" w14:textId="688E7711" w:rsidR="001603C1" w:rsidRDefault="001603C1" w:rsidP="00505F94">
      <w:pPr>
        <w:rPr>
          <w:rFonts w:ascii="Aptos" w:hAnsi="Aptos"/>
        </w:rPr>
      </w:pPr>
      <w:r>
        <w:rPr>
          <w:rFonts w:ascii="Aptos" w:hAnsi="Aptos"/>
        </w:rPr>
        <w:t>Trans (%): Transmission, proxy for particle loading, percentage</w:t>
      </w:r>
    </w:p>
    <w:p w14:paraId="4976F17E" w14:textId="7F20D248" w:rsidR="001603C1" w:rsidRDefault="001603C1" w:rsidP="00505F94">
      <w:pPr>
        <w:rPr>
          <w:rFonts w:ascii="Aptos" w:hAnsi="Aptos"/>
        </w:rPr>
      </w:pPr>
      <w:proofErr w:type="spellStart"/>
      <w:r>
        <w:rPr>
          <w:rFonts w:ascii="Aptos" w:hAnsi="Aptos"/>
        </w:rPr>
        <w:t>FishNumber</w:t>
      </w:r>
      <w:proofErr w:type="spellEnd"/>
      <w:r>
        <w:rPr>
          <w:rFonts w:ascii="Aptos" w:hAnsi="Aptos"/>
        </w:rPr>
        <w:t xml:space="preserve"> (number): Sample number for samples collected from the towed FISH</w:t>
      </w:r>
    </w:p>
    <w:p w14:paraId="32145B6B" w14:textId="45448AF9" w:rsidR="001603C1" w:rsidRDefault="001603C1" w:rsidP="00505F94">
      <w:pPr>
        <w:rPr>
          <w:rFonts w:ascii="Aptos" w:hAnsi="Aptos"/>
        </w:rPr>
      </w:pPr>
      <w:r>
        <w:rPr>
          <w:rFonts w:ascii="Aptos" w:hAnsi="Aptos"/>
        </w:rPr>
        <w:t>Nitrate+nitrite (µM): Concentration of nutrient, nitrate plus nitrite in micromolar</w:t>
      </w:r>
    </w:p>
    <w:p w14:paraId="1EB0DAFE" w14:textId="21AD016B" w:rsidR="001603C1" w:rsidRPr="001603C1" w:rsidRDefault="001603C1" w:rsidP="001603C1">
      <w:pPr>
        <w:rPr>
          <w:rFonts w:ascii="Aptos" w:hAnsi="Aptos"/>
        </w:rPr>
      </w:pPr>
      <w:r>
        <w:rPr>
          <w:rFonts w:ascii="Aptos" w:hAnsi="Aptos"/>
        </w:rPr>
        <w:t>Silicate (µM): Concentration of nutrient, silicate in micromolar</w:t>
      </w:r>
    </w:p>
    <w:p w14:paraId="650E212D" w14:textId="59D53030" w:rsidR="001603C1" w:rsidRPr="001603C1" w:rsidRDefault="001603C1" w:rsidP="001603C1">
      <w:pPr>
        <w:rPr>
          <w:rFonts w:ascii="Aptos" w:hAnsi="Aptos"/>
        </w:rPr>
      </w:pPr>
      <w:r>
        <w:rPr>
          <w:rFonts w:ascii="Aptos" w:hAnsi="Aptos"/>
        </w:rPr>
        <w:t>Phosphate (µM): Concentration of nutrient, phosphate in micromolar</w:t>
      </w:r>
    </w:p>
    <w:p w14:paraId="6A1BA84B" w14:textId="0B7BDD14" w:rsidR="001603C1" w:rsidRDefault="001603C1" w:rsidP="001603C1">
      <w:pPr>
        <w:rPr>
          <w:rFonts w:ascii="Aptos" w:hAnsi="Aptos"/>
        </w:rPr>
      </w:pPr>
      <w:r>
        <w:rPr>
          <w:rFonts w:ascii="Aptos" w:hAnsi="Aptos"/>
        </w:rPr>
        <w:t>Nitrite (µM): Concentration of nutrient, nitrite in micromolar</w:t>
      </w:r>
    </w:p>
    <w:p w14:paraId="1DA6FA37" w14:textId="496DC4E7" w:rsidR="001603C1" w:rsidRDefault="001603C1" w:rsidP="001603C1">
      <w:pPr>
        <w:rPr>
          <w:rFonts w:ascii="Aptos" w:hAnsi="Aptos"/>
        </w:rPr>
      </w:pPr>
      <w:proofErr w:type="spellStart"/>
      <w:r>
        <w:rPr>
          <w:rFonts w:ascii="Aptos" w:hAnsi="Aptos"/>
        </w:rPr>
        <w:t>dMn</w:t>
      </w:r>
      <w:proofErr w:type="spellEnd"/>
      <w:r>
        <w:rPr>
          <w:rFonts w:ascii="Aptos" w:hAnsi="Aptos"/>
        </w:rPr>
        <w:t xml:space="preserve"> (nM): </w:t>
      </w:r>
      <w:r w:rsidR="00C57A71">
        <w:rPr>
          <w:rFonts w:ascii="Aptos" w:hAnsi="Aptos"/>
        </w:rPr>
        <w:t>dissolved manganese concentrations in nanomolar</w:t>
      </w:r>
    </w:p>
    <w:p w14:paraId="3FCFEC3B" w14:textId="124DB35B" w:rsidR="001603C1" w:rsidRDefault="001603C1" w:rsidP="001603C1">
      <w:pPr>
        <w:rPr>
          <w:rFonts w:ascii="Aptos" w:hAnsi="Aptos"/>
        </w:rPr>
      </w:pPr>
      <w:proofErr w:type="spellStart"/>
      <w:r>
        <w:rPr>
          <w:rFonts w:ascii="Aptos" w:hAnsi="Aptos"/>
        </w:rPr>
        <w:t>dFe</w:t>
      </w:r>
      <w:proofErr w:type="spellEnd"/>
      <w:r>
        <w:rPr>
          <w:rFonts w:ascii="Aptos" w:hAnsi="Aptos"/>
        </w:rPr>
        <w:t xml:space="preserve"> (nM):</w:t>
      </w:r>
      <w:r w:rsidR="00C57A71">
        <w:rPr>
          <w:rFonts w:ascii="Aptos" w:hAnsi="Aptos"/>
        </w:rPr>
        <w:t xml:space="preserve"> dissolved iron concentrations in nanomolar</w:t>
      </w:r>
    </w:p>
    <w:p w14:paraId="2EDE6D80" w14:textId="1C81890A" w:rsidR="001603C1" w:rsidRDefault="001603C1" w:rsidP="001603C1">
      <w:pPr>
        <w:rPr>
          <w:rFonts w:ascii="Aptos" w:hAnsi="Aptos"/>
        </w:rPr>
      </w:pPr>
      <w:r>
        <w:rPr>
          <w:rFonts w:ascii="Aptos" w:hAnsi="Aptos"/>
        </w:rPr>
        <w:t xml:space="preserve">Particulate carbon, mean (µM): </w:t>
      </w:r>
      <w:r w:rsidR="00877A54">
        <w:rPr>
          <w:rFonts w:ascii="Aptos" w:hAnsi="Aptos"/>
        </w:rPr>
        <w:t xml:space="preserve">mean </w:t>
      </w:r>
      <w:r w:rsidR="001A30A4">
        <w:rPr>
          <w:rFonts w:ascii="Aptos" w:hAnsi="Aptos"/>
        </w:rPr>
        <w:t xml:space="preserve">particulate carbon concentrations </w:t>
      </w:r>
      <w:r w:rsidR="00877A54">
        <w:rPr>
          <w:rFonts w:ascii="Aptos" w:hAnsi="Aptos"/>
        </w:rPr>
        <w:t>in micromolar</w:t>
      </w:r>
    </w:p>
    <w:p w14:paraId="4FF5FC38" w14:textId="767396F4" w:rsidR="009460CE" w:rsidRDefault="001603C1" w:rsidP="00505F94">
      <w:pPr>
        <w:rPr>
          <w:rFonts w:ascii="Aptos" w:hAnsi="Aptos"/>
        </w:rPr>
      </w:pPr>
      <w:proofErr w:type="spellStart"/>
      <w:r>
        <w:rPr>
          <w:rFonts w:ascii="Aptos" w:hAnsi="Aptos"/>
        </w:rPr>
        <w:t>PCstdev</w:t>
      </w:r>
      <w:proofErr w:type="spellEnd"/>
      <w:r>
        <w:rPr>
          <w:rFonts w:ascii="Aptos" w:hAnsi="Aptos"/>
        </w:rPr>
        <w:t xml:space="preserve">, standard deviation (µM): </w:t>
      </w:r>
      <w:r w:rsidR="00877A54">
        <w:rPr>
          <w:rFonts w:ascii="Aptos" w:hAnsi="Aptos"/>
        </w:rPr>
        <w:t xml:space="preserve">standard deviation in three replicate particulate carbon values in micromolar. </w:t>
      </w:r>
    </w:p>
    <w:p w14:paraId="2A97B0B3" w14:textId="3B6FED79" w:rsidR="00505F94" w:rsidRPr="009460CE" w:rsidRDefault="00505F94" w:rsidP="00505F94">
      <w:pPr>
        <w:rPr>
          <w:rFonts w:ascii="Aptos" w:hAnsi="Aptos"/>
        </w:rPr>
      </w:pPr>
      <w:r w:rsidRPr="009460CE">
        <w:rPr>
          <w:rFonts w:ascii="Aptos" w:hAnsi="Aptos"/>
        </w:rPr>
        <w:t xml:space="preserve">Missing data codes: </w:t>
      </w:r>
      <w:proofErr w:type="spellStart"/>
      <w:r w:rsidR="009460CE">
        <w:rPr>
          <w:rFonts w:ascii="Aptos" w:hAnsi="Aptos"/>
        </w:rPr>
        <w:t>NaN</w:t>
      </w:r>
      <w:proofErr w:type="spellEnd"/>
    </w:p>
    <w:p w14:paraId="7FBD36BE" w14:textId="31D26149" w:rsidR="005A413C" w:rsidRPr="009460CE" w:rsidRDefault="005A413C" w:rsidP="00505F94">
      <w:pPr>
        <w:rPr>
          <w:rFonts w:ascii="Aptos" w:hAnsi="Aptos"/>
        </w:rPr>
      </w:pPr>
    </w:p>
    <w:sectPr w:rsidR="005A413C" w:rsidRPr="009460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00249"/>
    <w:multiLevelType w:val="multilevel"/>
    <w:tmpl w:val="9ED62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6049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94"/>
    <w:rsid w:val="000205A8"/>
    <w:rsid w:val="000507FC"/>
    <w:rsid w:val="000707AF"/>
    <w:rsid w:val="00096A18"/>
    <w:rsid w:val="001603C1"/>
    <w:rsid w:val="0016441B"/>
    <w:rsid w:val="001761C8"/>
    <w:rsid w:val="001A30A4"/>
    <w:rsid w:val="001C7ED3"/>
    <w:rsid w:val="00291534"/>
    <w:rsid w:val="002E139A"/>
    <w:rsid w:val="0044092F"/>
    <w:rsid w:val="00441780"/>
    <w:rsid w:val="00465C42"/>
    <w:rsid w:val="00505F94"/>
    <w:rsid w:val="0059490A"/>
    <w:rsid w:val="005A413C"/>
    <w:rsid w:val="00720754"/>
    <w:rsid w:val="008143B8"/>
    <w:rsid w:val="00841A08"/>
    <w:rsid w:val="00877A54"/>
    <w:rsid w:val="008A4717"/>
    <w:rsid w:val="0092139C"/>
    <w:rsid w:val="009460CE"/>
    <w:rsid w:val="00B3104A"/>
    <w:rsid w:val="00B57FED"/>
    <w:rsid w:val="00C57A71"/>
    <w:rsid w:val="00D44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8D2C0F"/>
  <w15:chartTrackingRefBased/>
  <w15:docId w15:val="{D740207E-43B9-EB47-B5E2-0FFE7716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F94"/>
    <w:rPr>
      <w:rFonts w:eastAsiaTheme="majorEastAsia" w:cstheme="majorBidi"/>
      <w:color w:val="272727" w:themeColor="text1" w:themeTint="D8"/>
    </w:rPr>
  </w:style>
  <w:style w:type="paragraph" w:styleId="Title">
    <w:name w:val="Title"/>
    <w:basedOn w:val="Normal"/>
    <w:next w:val="Normal"/>
    <w:link w:val="TitleChar"/>
    <w:uiPriority w:val="10"/>
    <w:qFormat/>
    <w:rsid w:val="00505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F94"/>
    <w:pPr>
      <w:spacing w:before="160"/>
      <w:jc w:val="center"/>
    </w:pPr>
    <w:rPr>
      <w:i/>
      <w:iCs/>
      <w:color w:val="404040" w:themeColor="text1" w:themeTint="BF"/>
    </w:rPr>
  </w:style>
  <w:style w:type="character" w:customStyle="1" w:styleId="QuoteChar">
    <w:name w:val="Quote Char"/>
    <w:basedOn w:val="DefaultParagraphFont"/>
    <w:link w:val="Quote"/>
    <w:uiPriority w:val="29"/>
    <w:rsid w:val="00505F94"/>
    <w:rPr>
      <w:i/>
      <w:iCs/>
      <w:color w:val="404040" w:themeColor="text1" w:themeTint="BF"/>
    </w:rPr>
  </w:style>
  <w:style w:type="paragraph" w:styleId="ListParagraph">
    <w:name w:val="List Paragraph"/>
    <w:basedOn w:val="Normal"/>
    <w:uiPriority w:val="34"/>
    <w:qFormat/>
    <w:rsid w:val="00505F94"/>
    <w:pPr>
      <w:ind w:left="720"/>
      <w:contextualSpacing/>
    </w:pPr>
  </w:style>
  <w:style w:type="character" w:styleId="IntenseEmphasis">
    <w:name w:val="Intense Emphasis"/>
    <w:basedOn w:val="DefaultParagraphFont"/>
    <w:uiPriority w:val="21"/>
    <w:qFormat/>
    <w:rsid w:val="00505F94"/>
    <w:rPr>
      <w:i/>
      <w:iCs/>
      <w:color w:val="0F4761" w:themeColor="accent1" w:themeShade="BF"/>
    </w:rPr>
  </w:style>
  <w:style w:type="paragraph" w:styleId="IntenseQuote">
    <w:name w:val="Intense Quote"/>
    <w:basedOn w:val="Normal"/>
    <w:next w:val="Normal"/>
    <w:link w:val="IntenseQuoteChar"/>
    <w:uiPriority w:val="30"/>
    <w:qFormat/>
    <w:rsid w:val="00505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F94"/>
    <w:rPr>
      <w:i/>
      <w:iCs/>
      <w:color w:val="0F4761" w:themeColor="accent1" w:themeShade="BF"/>
    </w:rPr>
  </w:style>
  <w:style w:type="character" w:styleId="IntenseReference">
    <w:name w:val="Intense Reference"/>
    <w:basedOn w:val="DefaultParagraphFont"/>
    <w:uiPriority w:val="32"/>
    <w:qFormat/>
    <w:rsid w:val="00505F94"/>
    <w:rPr>
      <w:b/>
      <w:bCs/>
      <w:smallCaps/>
      <w:color w:val="0F4761" w:themeColor="accent1" w:themeShade="BF"/>
      <w:spacing w:val="5"/>
    </w:rPr>
  </w:style>
  <w:style w:type="paragraph" w:customStyle="1" w:styleId="Affiliation">
    <w:name w:val="Affiliation"/>
    <w:basedOn w:val="Normal"/>
    <w:qFormat/>
    <w:rsid w:val="002E139A"/>
    <w:pPr>
      <w:spacing w:before="120" w:after="0" w:line="240" w:lineRule="auto"/>
    </w:pPr>
    <w:rPr>
      <w:rFonts w:ascii="Times New Roman" w:eastAsia="Times New Roman" w:hAnsi="Times New Roman" w:cs="Times New Roman"/>
      <w:kern w:val="0"/>
      <w:lang w:val="en-US"/>
      <w14:ligatures w14:val="none"/>
    </w:rPr>
  </w:style>
  <w:style w:type="character" w:customStyle="1" w:styleId="apple-converted-space">
    <w:name w:val="apple-converted-space"/>
    <w:basedOn w:val="DefaultParagraphFont"/>
    <w:rsid w:val="002E139A"/>
  </w:style>
  <w:style w:type="character" w:styleId="Hyperlink">
    <w:name w:val="Hyperlink"/>
    <w:basedOn w:val="DefaultParagraphFont"/>
    <w:uiPriority w:val="99"/>
    <w:unhideWhenUsed/>
    <w:rsid w:val="00841A08"/>
    <w:rPr>
      <w:color w:val="467886" w:themeColor="hyperlink"/>
      <w:u w:val="single"/>
    </w:rPr>
  </w:style>
  <w:style w:type="character" w:styleId="UnresolvedMention">
    <w:name w:val="Unresolved Mention"/>
    <w:basedOn w:val="DefaultParagraphFont"/>
    <w:uiPriority w:val="99"/>
    <w:semiHidden/>
    <w:unhideWhenUsed/>
    <w:rsid w:val="00841A08"/>
    <w:rPr>
      <w:color w:val="605E5C"/>
      <w:shd w:val="clear" w:color="auto" w:fill="E1DFDD"/>
    </w:rPr>
  </w:style>
  <w:style w:type="paragraph" w:customStyle="1" w:styleId="SMText">
    <w:name w:val="SM Text"/>
    <w:basedOn w:val="Normal"/>
    <w:qFormat/>
    <w:rsid w:val="009460CE"/>
    <w:pPr>
      <w:spacing w:after="0" w:line="240" w:lineRule="auto"/>
      <w:ind w:firstLine="480"/>
    </w:pPr>
    <w:rPr>
      <w:rFonts w:ascii="Times New Roman" w:eastAsia="Times New Roman" w:hAnsi="Times New Roman" w:cs="Times New Roman"/>
      <w:kern w:val="0"/>
      <w:szCs w:val="20"/>
      <w:lang w:val="en-US"/>
      <w14:ligatures w14:val="none"/>
    </w:rPr>
  </w:style>
  <w:style w:type="paragraph" w:customStyle="1" w:styleId="SMcaption">
    <w:name w:val="SM caption"/>
    <w:basedOn w:val="SMText"/>
    <w:qFormat/>
    <w:rsid w:val="009460CE"/>
    <w:pPr>
      <w:ind w:firstLine="0"/>
    </w:pPr>
  </w:style>
  <w:style w:type="table" w:styleId="TableGrid">
    <w:name w:val="Table Grid"/>
    <w:basedOn w:val="TableNormal"/>
    <w:uiPriority w:val="39"/>
    <w:rsid w:val="00946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eve.Lohan@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h200@noc.ac.uk" TargetMode="External"/><Relationship Id="rId5" Type="http://schemas.openxmlformats.org/officeDocument/2006/relationships/hyperlink" Target="mailto:mahaffey@liverpool.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662</Words>
  <Characters>3777</Characters>
  <Application>Microsoft Office Word</Application>
  <DocSecurity>0</DocSecurity>
  <Lines>31</Lines>
  <Paragraphs>8</Paragraphs>
  <ScaleCrop>false</ScaleCrop>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Mahaffey</dc:creator>
  <cp:keywords/>
  <dc:description/>
  <cp:lastModifiedBy>Claire Mahaffey</cp:lastModifiedBy>
  <cp:revision>14</cp:revision>
  <dcterms:created xsi:type="dcterms:W3CDTF">2025-09-02T17:56:00Z</dcterms:created>
  <dcterms:modified xsi:type="dcterms:W3CDTF">2025-09-05T05:06:00Z</dcterms:modified>
</cp:coreProperties>
</file>