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A1" w:rsidRDefault="00142CA1">
      <w:bookmarkStart w:id="0" w:name="_GoBack"/>
      <w:bookmarkEnd w:id="0"/>
    </w:p>
    <w:p w:rsidR="00142CA1" w:rsidRDefault="00142CA1"/>
    <w:p w:rsidR="00142CA1" w:rsidRDefault="00142CA1">
      <w:pPr>
        <w:rPr>
          <w:b/>
          <w:color w:val="1F497D" w:themeColor="text2"/>
          <w:sz w:val="52"/>
        </w:rPr>
      </w:pPr>
    </w:p>
    <w:p w:rsidR="00142CA1" w:rsidRDefault="00142CA1">
      <w:pPr>
        <w:rPr>
          <w:b/>
          <w:color w:val="1F497D" w:themeColor="text2"/>
          <w:sz w:val="52"/>
        </w:rPr>
      </w:pPr>
    </w:p>
    <w:p w:rsidR="00142CA1" w:rsidRDefault="00D04F6C" w:rsidP="00D04F6C">
      <w:pPr>
        <w:rPr>
          <w:b/>
          <w:color w:val="1F497D" w:themeColor="text2"/>
          <w:sz w:val="52"/>
        </w:rPr>
      </w:pPr>
      <w:r>
        <w:rPr>
          <w:b/>
          <w:noProof/>
          <w:color w:val="1F497D" w:themeColor="text2"/>
          <w:sz w:val="52"/>
          <w:lang w:eastAsia="en-GB"/>
        </w:rPr>
        <w:drawing>
          <wp:inline distT="0" distB="0" distL="0" distR="0">
            <wp:extent cx="5900400" cy="2016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tag linev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0400" cy="2016000"/>
                    </a:xfrm>
                    <a:prstGeom prst="rect">
                      <a:avLst/>
                    </a:prstGeom>
                  </pic:spPr>
                </pic:pic>
              </a:graphicData>
            </a:graphic>
          </wp:inline>
        </w:drawing>
      </w:r>
    </w:p>
    <w:p w:rsidR="00D04F6C" w:rsidRDefault="008A606B">
      <w:pPr>
        <w:rPr>
          <w:b/>
          <w:color w:val="1F497D" w:themeColor="text2"/>
          <w:sz w:val="52"/>
        </w:rPr>
      </w:pPr>
      <w:r>
        <w:rPr>
          <w:b/>
          <w:noProof/>
          <w:color w:val="1F497D" w:themeColor="text2"/>
          <w:sz w:val="52"/>
          <w:lang w:eastAsia="en-GB"/>
        </w:rPr>
        <mc:AlternateContent>
          <mc:Choice Requires="wps">
            <w:drawing>
              <wp:anchor distT="0" distB="0" distL="114300" distR="114300" simplePos="0" relativeHeight="251715584" behindDoc="0" locked="0" layoutInCell="1" allowOverlap="1">
                <wp:simplePos x="0" y="0"/>
                <wp:positionH relativeFrom="column">
                  <wp:posOffset>-704850</wp:posOffset>
                </wp:positionH>
                <wp:positionV relativeFrom="paragraph">
                  <wp:posOffset>518795</wp:posOffset>
                </wp:positionV>
                <wp:extent cx="7048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7048500" cy="0"/>
                        </a:xfrm>
                        <a:prstGeom prst="line">
                          <a:avLst/>
                        </a:prstGeom>
                        <a:ln w="19050">
                          <a:solidFill>
                            <a:srgbClr val="001D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69DAC" id="Straight Connector 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5.5pt,40.85pt" to="499.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" strokecolor="#001d69" strokeweight="1.5pt"/>
            </w:pict>
          </mc:Fallback>
        </mc:AlternateContent>
      </w:r>
    </w:p>
    <w:p w:rsidR="00CA54FD" w:rsidRPr="00D04F6C" w:rsidRDefault="00CA54FD">
      <w:pPr>
        <w:rPr>
          <w:b/>
          <w:color w:val="001D69"/>
          <w:sz w:val="52"/>
        </w:rPr>
      </w:pPr>
      <w:r w:rsidRPr="00D04F6C">
        <w:rPr>
          <w:b/>
          <w:color w:val="001D69"/>
          <w:sz w:val="52"/>
        </w:rPr>
        <w:t xml:space="preserve">Study to investigate the burden and transmission of acute gastroenteritis in </w:t>
      </w:r>
      <w:r w:rsidR="00606C85" w:rsidRPr="00D04F6C">
        <w:rPr>
          <w:b/>
          <w:color w:val="001D69"/>
          <w:sz w:val="52"/>
        </w:rPr>
        <w:t>care</w:t>
      </w:r>
      <w:r w:rsidRPr="00D04F6C">
        <w:rPr>
          <w:b/>
          <w:color w:val="001D69"/>
          <w:sz w:val="52"/>
        </w:rPr>
        <w:t xml:space="preserve"> homes on Merseyside</w:t>
      </w:r>
    </w:p>
    <w:p w:rsidR="00CA54FD" w:rsidRPr="00142CA1" w:rsidRDefault="008A606B">
      <w:pPr>
        <w:rPr>
          <w:b/>
          <w:color w:val="1F497D" w:themeColor="text2"/>
          <w:sz w:val="52"/>
        </w:rPr>
      </w:pPr>
      <w:r>
        <w:rPr>
          <w:b/>
          <w:noProof/>
          <w:color w:val="1F497D" w:themeColor="text2"/>
          <w:sz w:val="52"/>
          <w:lang w:eastAsia="en-GB"/>
        </w:rPr>
        <mc:AlternateContent>
          <mc:Choice Requires="wps">
            <w:drawing>
              <wp:anchor distT="0" distB="0" distL="114300" distR="114300" simplePos="0" relativeHeight="251717632" behindDoc="0" locked="0" layoutInCell="1" allowOverlap="1" wp14:anchorId="67B4565E" wp14:editId="0C6244EB">
                <wp:simplePos x="0" y="0"/>
                <wp:positionH relativeFrom="column">
                  <wp:posOffset>-704850</wp:posOffset>
                </wp:positionH>
                <wp:positionV relativeFrom="paragraph">
                  <wp:posOffset>10795</wp:posOffset>
                </wp:positionV>
                <wp:extent cx="70485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7048500" cy="0"/>
                        </a:xfrm>
                        <a:prstGeom prst="line">
                          <a:avLst/>
                        </a:prstGeom>
                        <a:ln w="19050">
                          <a:solidFill>
                            <a:srgbClr val="001D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A5402" id="Straight Connector 1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5.5pt,.85pt" to="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" strokecolor="#001d69" strokeweight="1.5pt"/>
            </w:pict>
          </mc:Fallback>
        </mc:AlternateContent>
      </w:r>
    </w:p>
    <w:p w:rsidR="00142CA1" w:rsidRPr="00993031" w:rsidRDefault="00D479A3">
      <w:pPr>
        <w:rPr>
          <w:b/>
          <w:color w:val="001D69"/>
          <w:sz w:val="32"/>
        </w:rPr>
      </w:pPr>
      <w:r w:rsidRPr="00993031">
        <w:rPr>
          <w:b/>
          <w:color w:val="001D69"/>
          <w:sz w:val="32"/>
        </w:rPr>
        <w:t>R</w:t>
      </w:r>
      <w:r w:rsidR="00142CA1" w:rsidRPr="00993031">
        <w:rPr>
          <w:b/>
          <w:color w:val="001D69"/>
          <w:sz w:val="32"/>
        </w:rPr>
        <w:t>esearch study protocol</w:t>
      </w:r>
    </w:p>
    <w:p w:rsidR="00142CA1" w:rsidRPr="00993031" w:rsidRDefault="00142CA1">
      <w:pPr>
        <w:rPr>
          <w:b/>
          <w:color w:val="001D69"/>
          <w:sz w:val="32"/>
        </w:rPr>
      </w:pPr>
    </w:p>
    <w:p w:rsidR="00142CA1" w:rsidRPr="00605A34" w:rsidRDefault="00720CC9">
      <w:pPr>
        <w:rPr>
          <w:b/>
          <w:color w:val="001D69"/>
          <w:sz w:val="32"/>
          <w:highlight w:val="yellow"/>
        </w:rPr>
      </w:pPr>
      <w:r w:rsidRPr="00993031">
        <w:rPr>
          <w:b/>
          <w:color w:val="001D69"/>
          <w:sz w:val="32"/>
        </w:rPr>
        <w:t xml:space="preserve">Version </w:t>
      </w:r>
      <w:r w:rsidR="00D27D58">
        <w:rPr>
          <w:b/>
          <w:color w:val="001D69"/>
          <w:sz w:val="32"/>
          <w:highlight w:val="yellow"/>
        </w:rPr>
        <w:t>2</w:t>
      </w:r>
      <w:r w:rsidR="002C537D" w:rsidRPr="00605A34">
        <w:rPr>
          <w:b/>
          <w:color w:val="001D69"/>
          <w:sz w:val="32"/>
          <w:highlight w:val="yellow"/>
        </w:rPr>
        <w:t>.</w:t>
      </w:r>
      <w:r w:rsidR="004E6A28">
        <w:rPr>
          <w:b/>
          <w:color w:val="001D69"/>
          <w:sz w:val="32"/>
          <w:highlight w:val="yellow"/>
        </w:rPr>
        <w:t>1</w:t>
      </w:r>
    </w:p>
    <w:p w:rsidR="00142CA1" w:rsidRPr="00993031" w:rsidRDefault="004E6A28">
      <w:pPr>
        <w:rPr>
          <w:b/>
          <w:color w:val="001D69"/>
          <w:sz w:val="32"/>
        </w:rPr>
      </w:pPr>
      <w:r>
        <w:rPr>
          <w:b/>
          <w:color w:val="001D69"/>
          <w:sz w:val="32"/>
          <w:highlight w:val="yellow"/>
        </w:rPr>
        <w:t>08</w:t>
      </w:r>
      <w:r w:rsidR="00142CA1" w:rsidRPr="00605A34">
        <w:rPr>
          <w:b/>
          <w:color w:val="001D69"/>
          <w:sz w:val="32"/>
          <w:highlight w:val="yellow"/>
        </w:rPr>
        <w:t xml:space="preserve"> </w:t>
      </w:r>
      <w:r>
        <w:rPr>
          <w:b/>
          <w:color w:val="001D69"/>
          <w:sz w:val="32"/>
          <w:highlight w:val="yellow"/>
        </w:rPr>
        <w:t>June</w:t>
      </w:r>
      <w:r w:rsidR="00142CA1" w:rsidRPr="00605A34">
        <w:rPr>
          <w:b/>
          <w:color w:val="001D69"/>
          <w:sz w:val="32"/>
          <w:highlight w:val="yellow"/>
        </w:rPr>
        <w:t xml:space="preserve"> 20</w:t>
      </w:r>
      <w:r w:rsidR="00142CA1" w:rsidRPr="004E6A28">
        <w:rPr>
          <w:b/>
          <w:color w:val="001D69"/>
          <w:sz w:val="32"/>
          <w:highlight w:val="yellow"/>
        </w:rPr>
        <w:t>1</w:t>
      </w:r>
      <w:r w:rsidRPr="004E6A28">
        <w:rPr>
          <w:b/>
          <w:color w:val="001D69"/>
          <w:sz w:val="32"/>
          <w:highlight w:val="yellow"/>
        </w:rPr>
        <w:t>8</w:t>
      </w:r>
    </w:p>
    <w:p w:rsidR="00142CA1" w:rsidRDefault="00142CA1">
      <w:r>
        <w:br w:type="page"/>
      </w:r>
    </w:p>
    <w:sdt>
      <w:sdtPr>
        <w:rPr>
          <w:rFonts w:asciiTheme="minorHAnsi" w:eastAsiaTheme="minorHAnsi" w:hAnsiTheme="minorHAnsi" w:cstheme="minorBidi"/>
          <w:b w:val="0"/>
          <w:bCs w:val="0"/>
          <w:color w:val="auto"/>
          <w:sz w:val="22"/>
          <w:szCs w:val="22"/>
          <w:lang w:val="en-GB" w:eastAsia="en-US"/>
        </w:rPr>
        <w:id w:val="447203536"/>
        <w:docPartObj>
          <w:docPartGallery w:val="Table of Contents"/>
          <w:docPartUnique/>
        </w:docPartObj>
      </w:sdtPr>
      <w:sdtEndPr>
        <w:rPr>
          <w:noProof/>
        </w:rPr>
      </w:sdtEndPr>
      <w:sdtContent>
        <w:p w:rsidR="00142CA1" w:rsidRPr="00993031" w:rsidRDefault="00142CA1">
          <w:pPr>
            <w:pStyle w:val="TOCHeading"/>
            <w:rPr>
              <w:color w:val="001D69"/>
            </w:rPr>
          </w:pPr>
          <w:r w:rsidRPr="00993031">
            <w:rPr>
              <w:color w:val="001D69"/>
            </w:rPr>
            <w:t>Contents</w:t>
          </w:r>
        </w:p>
        <w:p w:rsidR="00C7371A" w:rsidRDefault="00AB59F4">
          <w:pPr>
            <w:pStyle w:val="TOC2"/>
            <w:tabs>
              <w:tab w:val="right" w:leader="dot" w:pos="9016"/>
            </w:tabs>
            <w:rPr>
              <w:rFonts w:eastAsiaTheme="minorEastAsia"/>
              <w:noProof/>
              <w:lang w:eastAsia="en-GB"/>
            </w:rPr>
          </w:pPr>
          <w:r>
            <w:fldChar w:fldCharType="begin"/>
          </w:r>
          <w:r w:rsidR="00142CA1">
            <w:instrText xml:space="preserve"> TOC \o "1-3" \h \z \u </w:instrText>
          </w:r>
          <w:r>
            <w:fldChar w:fldCharType="separate"/>
          </w:r>
          <w:hyperlink w:anchor="_Toc460506183" w:history="1">
            <w:r w:rsidR="00C7371A" w:rsidRPr="00333BA7">
              <w:rPr>
                <w:rStyle w:val="Hyperlink"/>
                <w:noProof/>
              </w:rPr>
              <w:t>1. Introduction</w:t>
            </w:r>
            <w:r w:rsidR="00C7371A">
              <w:rPr>
                <w:noProof/>
                <w:webHidden/>
              </w:rPr>
              <w:tab/>
            </w:r>
            <w:r w:rsidR="00C7371A">
              <w:rPr>
                <w:noProof/>
                <w:webHidden/>
              </w:rPr>
              <w:fldChar w:fldCharType="begin"/>
            </w:r>
            <w:r w:rsidR="00C7371A">
              <w:rPr>
                <w:noProof/>
                <w:webHidden/>
              </w:rPr>
              <w:instrText xml:space="preserve"> PAGEREF _Toc460506183 \h </w:instrText>
            </w:r>
            <w:r w:rsidR="00C7371A">
              <w:rPr>
                <w:noProof/>
                <w:webHidden/>
              </w:rPr>
            </w:r>
            <w:r w:rsidR="00C7371A">
              <w:rPr>
                <w:noProof/>
                <w:webHidden/>
              </w:rPr>
              <w:fldChar w:fldCharType="separate"/>
            </w:r>
            <w:r w:rsidR="00C7371A">
              <w:rPr>
                <w:noProof/>
                <w:webHidden/>
              </w:rPr>
              <w:t>5</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84" w:history="1">
            <w:r w:rsidR="00C7371A" w:rsidRPr="00333BA7">
              <w:rPr>
                <w:rStyle w:val="Hyperlink"/>
                <w:noProof/>
              </w:rPr>
              <w:t>1.1. Background</w:t>
            </w:r>
            <w:r w:rsidR="00C7371A">
              <w:rPr>
                <w:noProof/>
                <w:webHidden/>
              </w:rPr>
              <w:tab/>
            </w:r>
            <w:r w:rsidR="00C7371A">
              <w:rPr>
                <w:noProof/>
                <w:webHidden/>
              </w:rPr>
              <w:fldChar w:fldCharType="begin"/>
            </w:r>
            <w:r w:rsidR="00C7371A">
              <w:rPr>
                <w:noProof/>
                <w:webHidden/>
              </w:rPr>
              <w:instrText xml:space="preserve"> PAGEREF _Toc460506184 \h </w:instrText>
            </w:r>
            <w:r w:rsidR="00C7371A">
              <w:rPr>
                <w:noProof/>
                <w:webHidden/>
              </w:rPr>
            </w:r>
            <w:r w:rsidR="00C7371A">
              <w:rPr>
                <w:noProof/>
                <w:webHidden/>
              </w:rPr>
              <w:fldChar w:fldCharType="separate"/>
            </w:r>
            <w:r w:rsidR="00C7371A">
              <w:rPr>
                <w:noProof/>
                <w:webHidden/>
              </w:rPr>
              <w:t>5</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85" w:history="1">
            <w:r w:rsidR="00C7371A" w:rsidRPr="00333BA7">
              <w:rPr>
                <w:rStyle w:val="Hyperlink"/>
                <w:noProof/>
              </w:rPr>
              <w:t>1.2. Transmission</w:t>
            </w:r>
            <w:r w:rsidR="00C7371A">
              <w:rPr>
                <w:noProof/>
                <w:webHidden/>
              </w:rPr>
              <w:tab/>
            </w:r>
            <w:r w:rsidR="00C7371A">
              <w:rPr>
                <w:noProof/>
                <w:webHidden/>
              </w:rPr>
              <w:fldChar w:fldCharType="begin"/>
            </w:r>
            <w:r w:rsidR="00C7371A">
              <w:rPr>
                <w:noProof/>
                <w:webHidden/>
              </w:rPr>
              <w:instrText xml:space="preserve"> PAGEREF _Toc460506185 \h </w:instrText>
            </w:r>
            <w:r w:rsidR="00C7371A">
              <w:rPr>
                <w:noProof/>
                <w:webHidden/>
              </w:rPr>
            </w:r>
            <w:r w:rsidR="00C7371A">
              <w:rPr>
                <w:noProof/>
                <w:webHidden/>
              </w:rPr>
              <w:fldChar w:fldCharType="separate"/>
            </w:r>
            <w:r w:rsidR="00C7371A">
              <w:rPr>
                <w:noProof/>
                <w:webHidden/>
              </w:rPr>
              <w:t>6</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86" w:history="1">
            <w:r w:rsidR="00C7371A" w:rsidRPr="00333BA7">
              <w:rPr>
                <w:rStyle w:val="Hyperlink"/>
                <w:noProof/>
              </w:rPr>
              <w:t>1.3. Norovirus in health and social care institutions</w:t>
            </w:r>
            <w:r w:rsidR="00C7371A">
              <w:rPr>
                <w:noProof/>
                <w:webHidden/>
              </w:rPr>
              <w:tab/>
            </w:r>
            <w:r w:rsidR="00C7371A">
              <w:rPr>
                <w:noProof/>
                <w:webHidden/>
              </w:rPr>
              <w:fldChar w:fldCharType="begin"/>
            </w:r>
            <w:r w:rsidR="00C7371A">
              <w:rPr>
                <w:noProof/>
                <w:webHidden/>
              </w:rPr>
              <w:instrText xml:space="preserve"> PAGEREF _Toc460506186 \h </w:instrText>
            </w:r>
            <w:r w:rsidR="00C7371A">
              <w:rPr>
                <w:noProof/>
                <w:webHidden/>
              </w:rPr>
            </w:r>
            <w:r w:rsidR="00C7371A">
              <w:rPr>
                <w:noProof/>
                <w:webHidden/>
              </w:rPr>
              <w:fldChar w:fldCharType="separate"/>
            </w:r>
            <w:r w:rsidR="00C7371A">
              <w:rPr>
                <w:noProof/>
                <w:webHidden/>
              </w:rPr>
              <w:t>6</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87" w:history="1">
            <w:r w:rsidR="00C7371A" w:rsidRPr="00333BA7">
              <w:rPr>
                <w:rStyle w:val="Hyperlink"/>
                <w:noProof/>
              </w:rPr>
              <w:t>1.4. Knowledge gaps</w:t>
            </w:r>
            <w:r w:rsidR="00C7371A">
              <w:rPr>
                <w:noProof/>
                <w:webHidden/>
              </w:rPr>
              <w:tab/>
            </w:r>
            <w:r w:rsidR="00C7371A">
              <w:rPr>
                <w:noProof/>
                <w:webHidden/>
              </w:rPr>
              <w:fldChar w:fldCharType="begin"/>
            </w:r>
            <w:r w:rsidR="00C7371A">
              <w:rPr>
                <w:noProof/>
                <w:webHidden/>
              </w:rPr>
              <w:instrText xml:space="preserve"> PAGEREF _Toc460506187 \h </w:instrText>
            </w:r>
            <w:r w:rsidR="00C7371A">
              <w:rPr>
                <w:noProof/>
                <w:webHidden/>
              </w:rPr>
            </w:r>
            <w:r w:rsidR="00C7371A">
              <w:rPr>
                <w:noProof/>
                <w:webHidden/>
              </w:rPr>
              <w:fldChar w:fldCharType="separate"/>
            </w:r>
            <w:r w:rsidR="00C7371A">
              <w:rPr>
                <w:noProof/>
                <w:webHidden/>
              </w:rPr>
              <w:t>7</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88" w:history="1">
            <w:r w:rsidR="00C7371A" w:rsidRPr="00333BA7">
              <w:rPr>
                <w:rStyle w:val="Hyperlink"/>
                <w:noProof/>
              </w:rPr>
              <w:t>1.5. Study overview</w:t>
            </w:r>
            <w:r w:rsidR="00C7371A">
              <w:rPr>
                <w:noProof/>
                <w:webHidden/>
              </w:rPr>
              <w:tab/>
            </w:r>
            <w:r w:rsidR="00C7371A">
              <w:rPr>
                <w:noProof/>
                <w:webHidden/>
              </w:rPr>
              <w:fldChar w:fldCharType="begin"/>
            </w:r>
            <w:r w:rsidR="00C7371A">
              <w:rPr>
                <w:noProof/>
                <w:webHidden/>
              </w:rPr>
              <w:instrText xml:space="preserve"> PAGEREF _Toc460506188 \h </w:instrText>
            </w:r>
            <w:r w:rsidR="00C7371A">
              <w:rPr>
                <w:noProof/>
                <w:webHidden/>
              </w:rPr>
            </w:r>
            <w:r w:rsidR="00C7371A">
              <w:rPr>
                <w:noProof/>
                <w:webHidden/>
              </w:rPr>
              <w:fldChar w:fldCharType="separate"/>
            </w:r>
            <w:r w:rsidR="00C7371A">
              <w:rPr>
                <w:noProof/>
                <w:webHidden/>
              </w:rPr>
              <w:t>8</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189" w:history="1">
            <w:r w:rsidR="00C7371A" w:rsidRPr="00333BA7">
              <w:rPr>
                <w:rStyle w:val="Hyperlink"/>
                <w:noProof/>
              </w:rPr>
              <w:t>2. Aims and objectives</w:t>
            </w:r>
            <w:r w:rsidR="00C7371A">
              <w:rPr>
                <w:noProof/>
                <w:webHidden/>
              </w:rPr>
              <w:tab/>
            </w:r>
            <w:r w:rsidR="00C7371A">
              <w:rPr>
                <w:noProof/>
                <w:webHidden/>
              </w:rPr>
              <w:fldChar w:fldCharType="begin"/>
            </w:r>
            <w:r w:rsidR="00C7371A">
              <w:rPr>
                <w:noProof/>
                <w:webHidden/>
              </w:rPr>
              <w:instrText xml:space="preserve"> PAGEREF _Toc460506189 \h </w:instrText>
            </w:r>
            <w:r w:rsidR="00C7371A">
              <w:rPr>
                <w:noProof/>
                <w:webHidden/>
              </w:rPr>
            </w:r>
            <w:r w:rsidR="00C7371A">
              <w:rPr>
                <w:noProof/>
                <w:webHidden/>
              </w:rPr>
              <w:fldChar w:fldCharType="separate"/>
            </w:r>
            <w:r w:rsidR="00C7371A">
              <w:rPr>
                <w:noProof/>
                <w:webHidden/>
              </w:rPr>
              <w:t>8</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0" w:history="1">
            <w:r w:rsidR="00C7371A" w:rsidRPr="00333BA7">
              <w:rPr>
                <w:rStyle w:val="Hyperlink"/>
                <w:noProof/>
              </w:rPr>
              <w:t>2.1. Aims</w:t>
            </w:r>
            <w:r w:rsidR="00C7371A">
              <w:rPr>
                <w:noProof/>
                <w:webHidden/>
              </w:rPr>
              <w:tab/>
            </w:r>
            <w:r w:rsidR="00C7371A">
              <w:rPr>
                <w:noProof/>
                <w:webHidden/>
              </w:rPr>
              <w:fldChar w:fldCharType="begin"/>
            </w:r>
            <w:r w:rsidR="00C7371A">
              <w:rPr>
                <w:noProof/>
                <w:webHidden/>
              </w:rPr>
              <w:instrText xml:space="preserve"> PAGEREF _Toc460506190 \h </w:instrText>
            </w:r>
            <w:r w:rsidR="00C7371A">
              <w:rPr>
                <w:noProof/>
                <w:webHidden/>
              </w:rPr>
            </w:r>
            <w:r w:rsidR="00C7371A">
              <w:rPr>
                <w:noProof/>
                <w:webHidden/>
              </w:rPr>
              <w:fldChar w:fldCharType="separate"/>
            </w:r>
            <w:r w:rsidR="00C7371A">
              <w:rPr>
                <w:noProof/>
                <w:webHidden/>
              </w:rPr>
              <w:t>8</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1" w:history="1">
            <w:r w:rsidR="00C7371A" w:rsidRPr="00333BA7">
              <w:rPr>
                <w:rStyle w:val="Hyperlink"/>
                <w:noProof/>
              </w:rPr>
              <w:t>2.2. Objectives</w:t>
            </w:r>
            <w:r w:rsidR="00C7371A">
              <w:rPr>
                <w:noProof/>
                <w:webHidden/>
              </w:rPr>
              <w:tab/>
            </w:r>
            <w:r w:rsidR="00C7371A">
              <w:rPr>
                <w:noProof/>
                <w:webHidden/>
              </w:rPr>
              <w:fldChar w:fldCharType="begin"/>
            </w:r>
            <w:r w:rsidR="00C7371A">
              <w:rPr>
                <w:noProof/>
                <w:webHidden/>
              </w:rPr>
              <w:instrText xml:space="preserve"> PAGEREF _Toc460506191 \h </w:instrText>
            </w:r>
            <w:r w:rsidR="00C7371A">
              <w:rPr>
                <w:noProof/>
                <w:webHidden/>
              </w:rPr>
            </w:r>
            <w:r w:rsidR="00C7371A">
              <w:rPr>
                <w:noProof/>
                <w:webHidden/>
              </w:rPr>
              <w:fldChar w:fldCharType="separate"/>
            </w:r>
            <w:r w:rsidR="00C7371A">
              <w:rPr>
                <w:noProof/>
                <w:webHidden/>
              </w:rPr>
              <w:t>8</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192" w:history="1">
            <w:r w:rsidR="00C7371A" w:rsidRPr="00333BA7">
              <w:rPr>
                <w:rStyle w:val="Hyperlink"/>
                <w:noProof/>
              </w:rPr>
              <w:t>3. Proposed methods</w:t>
            </w:r>
            <w:r w:rsidR="00C7371A">
              <w:rPr>
                <w:noProof/>
                <w:webHidden/>
              </w:rPr>
              <w:tab/>
            </w:r>
            <w:r w:rsidR="00C7371A">
              <w:rPr>
                <w:noProof/>
                <w:webHidden/>
              </w:rPr>
              <w:fldChar w:fldCharType="begin"/>
            </w:r>
            <w:r w:rsidR="00C7371A">
              <w:rPr>
                <w:noProof/>
                <w:webHidden/>
              </w:rPr>
              <w:instrText xml:space="preserve"> PAGEREF _Toc460506192 \h </w:instrText>
            </w:r>
            <w:r w:rsidR="00C7371A">
              <w:rPr>
                <w:noProof/>
                <w:webHidden/>
              </w:rPr>
            </w:r>
            <w:r w:rsidR="00C7371A">
              <w:rPr>
                <w:noProof/>
                <w:webHidden/>
              </w:rPr>
              <w:fldChar w:fldCharType="separate"/>
            </w:r>
            <w:r w:rsidR="00C7371A">
              <w:rPr>
                <w:noProof/>
                <w:webHidden/>
              </w:rPr>
              <w:t>9</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3" w:history="1">
            <w:r w:rsidR="00C7371A" w:rsidRPr="00333BA7">
              <w:rPr>
                <w:rStyle w:val="Hyperlink"/>
                <w:noProof/>
              </w:rPr>
              <w:t>3.1. Study setting and location</w:t>
            </w:r>
            <w:r w:rsidR="00C7371A">
              <w:rPr>
                <w:noProof/>
                <w:webHidden/>
              </w:rPr>
              <w:tab/>
            </w:r>
            <w:r w:rsidR="00C7371A">
              <w:rPr>
                <w:noProof/>
                <w:webHidden/>
              </w:rPr>
              <w:fldChar w:fldCharType="begin"/>
            </w:r>
            <w:r w:rsidR="00C7371A">
              <w:rPr>
                <w:noProof/>
                <w:webHidden/>
              </w:rPr>
              <w:instrText xml:space="preserve"> PAGEREF _Toc460506193 \h </w:instrText>
            </w:r>
            <w:r w:rsidR="00C7371A">
              <w:rPr>
                <w:noProof/>
                <w:webHidden/>
              </w:rPr>
            </w:r>
            <w:r w:rsidR="00C7371A">
              <w:rPr>
                <w:noProof/>
                <w:webHidden/>
              </w:rPr>
              <w:fldChar w:fldCharType="separate"/>
            </w:r>
            <w:r w:rsidR="00C7371A">
              <w:rPr>
                <w:noProof/>
                <w:webHidden/>
              </w:rPr>
              <w:t>9</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4" w:history="1">
            <w:r w:rsidR="00C7371A" w:rsidRPr="00333BA7">
              <w:rPr>
                <w:rStyle w:val="Hyperlink"/>
                <w:noProof/>
              </w:rPr>
              <w:t>3.2. Sampling frame and strategy</w:t>
            </w:r>
            <w:r w:rsidR="00C7371A">
              <w:rPr>
                <w:noProof/>
                <w:webHidden/>
              </w:rPr>
              <w:tab/>
            </w:r>
            <w:r w:rsidR="00C7371A">
              <w:rPr>
                <w:noProof/>
                <w:webHidden/>
              </w:rPr>
              <w:fldChar w:fldCharType="begin"/>
            </w:r>
            <w:r w:rsidR="00C7371A">
              <w:rPr>
                <w:noProof/>
                <w:webHidden/>
              </w:rPr>
              <w:instrText xml:space="preserve"> PAGEREF _Toc460506194 \h </w:instrText>
            </w:r>
            <w:r w:rsidR="00C7371A">
              <w:rPr>
                <w:noProof/>
                <w:webHidden/>
              </w:rPr>
            </w:r>
            <w:r w:rsidR="00C7371A">
              <w:rPr>
                <w:noProof/>
                <w:webHidden/>
              </w:rPr>
              <w:fldChar w:fldCharType="separate"/>
            </w:r>
            <w:r w:rsidR="00C7371A">
              <w:rPr>
                <w:noProof/>
                <w:webHidden/>
              </w:rPr>
              <w:t>9</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5" w:history="1">
            <w:r w:rsidR="00C7371A" w:rsidRPr="00333BA7">
              <w:rPr>
                <w:rStyle w:val="Hyperlink"/>
                <w:noProof/>
              </w:rPr>
              <w:t>3.2.1. Study site inclusion process</w:t>
            </w:r>
            <w:r w:rsidR="00C7371A">
              <w:rPr>
                <w:noProof/>
                <w:webHidden/>
              </w:rPr>
              <w:tab/>
            </w:r>
            <w:r w:rsidR="00C7371A">
              <w:rPr>
                <w:noProof/>
                <w:webHidden/>
              </w:rPr>
              <w:fldChar w:fldCharType="begin"/>
            </w:r>
            <w:r w:rsidR="00C7371A">
              <w:rPr>
                <w:noProof/>
                <w:webHidden/>
              </w:rPr>
              <w:instrText xml:space="preserve"> PAGEREF _Toc460506195 \h </w:instrText>
            </w:r>
            <w:r w:rsidR="00C7371A">
              <w:rPr>
                <w:noProof/>
                <w:webHidden/>
              </w:rPr>
            </w:r>
            <w:r w:rsidR="00C7371A">
              <w:rPr>
                <w:noProof/>
                <w:webHidden/>
              </w:rPr>
              <w:fldChar w:fldCharType="separate"/>
            </w:r>
            <w:r w:rsidR="00C7371A">
              <w:rPr>
                <w:noProof/>
                <w:webHidden/>
              </w:rPr>
              <w:t>9</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6" w:history="1">
            <w:r w:rsidR="00C7371A" w:rsidRPr="00333BA7">
              <w:rPr>
                <w:rStyle w:val="Hyperlink"/>
                <w:noProof/>
              </w:rPr>
              <w:t>3.3. Study components</w:t>
            </w:r>
            <w:r w:rsidR="00C7371A">
              <w:rPr>
                <w:noProof/>
                <w:webHidden/>
              </w:rPr>
              <w:tab/>
            </w:r>
            <w:r w:rsidR="00C7371A">
              <w:rPr>
                <w:noProof/>
                <w:webHidden/>
              </w:rPr>
              <w:fldChar w:fldCharType="begin"/>
            </w:r>
            <w:r w:rsidR="00C7371A">
              <w:rPr>
                <w:noProof/>
                <w:webHidden/>
              </w:rPr>
              <w:instrText xml:space="preserve"> PAGEREF _Toc460506196 \h </w:instrText>
            </w:r>
            <w:r w:rsidR="00C7371A">
              <w:rPr>
                <w:noProof/>
                <w:webHidden/>
              </w:rPr>
            </w:r>
            <w:r w:rsidR="00C7371A">
              <w:rPr>
                <w:noProof/>
                <w:webHidden/>
              </w:rPr>
              <w:fldChar w:fldCharType="separate"/>
            </w:r>
            <w:r w:rsidR="00C7371A">
              <w:rPr>
                <w:noProof/>
                <w:webHidden/>
              </w:rPr>
              <w:t>10</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7" w:history="1">
            <w:r w:rsidR="00C7371A" w:rsidRPr="00333BA7">
              <w:rPr>
                <w:rStyle w:val="Hyperlink"/>
                <w:noProof/>
              </w:rPr>
              <w:t>3.3.1. Enhanced surveillance system</w:t>
            </w:r>
            <w:r w:rsidR="00C7371A">
              <w:rPr>
                <w:noProof/>
                <w:webHidden/>
              </w:rPr>
              <w:tab/>
            </w:r>
            <w:r w:rsidR="00C7371A">
              <w:rPr>
                <w:noProof/>
                <w:webHidden/>
              </w:rPr>
              <w:fldChar w:fldCharType="begin"/>
            </w:r>
            <w:r w:rsidR="00C7371A">
              <w:rPr>
                <w:noProof/>
                <w:webHidden/>
              </w:rPr>
              <w:instrText xml:space="preserve"> PAGEREF _Toc460506197 \h </w:instrText>
            </w:r>
            <w:r w:rsidR="00C7371A">
              <w:rPr>
                <w:noProof/>
                <w:webHidden/>
              </w:rPr>
            </w:r>
            <w:r w:rsidR="00C7371A">
              <w:rPr>
                <w:noProof/>
                <w:webHidden/>
              </w:rPr>
              <w:fldChar w:fldCharType="separate"/>
            </w:r>
            <w:r w:rsidR="00C7371A">
              <w:rPr>
                <w:noProof/>
                <w:webHidden/>
              </w:rPr>
              <w:t>11</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8" w:history="1">
            <w:r w:rsidR="00C7371A" w:rsidRPr="00333BA7">
              <w:rPr>
                <w:rStyle w:val="Hyperlink"/>
                <w:noProof/>
              </w:rPr>
              <w:t>3.3.2. Pathogen testing</w:t>
            </w:r>
            <w:r w:rsidR="00C7371A">
              <w:rPr>
                <w:noProof/>
                <w:webHidden/>
              </w:rPr>
              <w:tab/>
            </w:r>
            <w:r w:rsidR="00C7371A">
              <w:rPr>
                <w:noProof/>
                <w:webHidden/>
              </w:rPr>
              <w:fldChar w:fldCharType="begin"/>
            </w:r>
            <w:r w:rsidR="00C7371A">
              <w:rPr>
                <w:noProof/>
                <w:webHidden/>
              </w:rPr>
              <w:instrText xml:space="preserve"> PAGEREF _Toc460506198 \h </w:instrText>
            </w:r>
            <w:r w:rsidR="00C7371A">
              <w:rPr>
                <w:noProof/>
                <w:webHidden/>
              </w:rPr>
            </w:r>
            <w:r w:rsidR="00C7371A">
              <w:rPr>
                <w:noProof/>
                <w:webHidden/>
              </w:rPr>
              <w:fldChar w:fldCharType="separate"/>
            </w:r>
            <w:r w:rsidR="00C7371A">
              <w:rPr>
                <w:noProof/>
                <w:webHidden/>
              </w:rPr>
              <w:t>12</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199" w:history="1">
            <w:r w:rsidR="00C7371A" w:rsidRPr="00333BA7">
              <w:rPr>
                <w:rStyle w:val="Hyperlink"/>
                <w:noProof/>
              </w:rPr>
              <w:t>3.3.3. Individual norovirus risk factor study</w:t>
            </w:r>
            <w:r w:rsidR="00C7371A">
              <w:rPr>
                <w:noProof/>
                <w:webHidden/>
              </w:rPr>
              <w:tab/>
            </w:r>
            <w:r w:rsidR="00C7371A">
              <w:rPr>
                <w:noProof/>
                <w:webHidden/>
              </w:rPr>
              <w:fldChar w:fldCharType="begin"/>
            </w:r>
            <w:r w:rsidR="00C7371A">
              <w:rPr>
                <w:noProof/>
                <w:webHidden/>
              </w:rPr>
              <w:instrText xml:space="preserve"> PAGEREF _Toc460506199 \h </w:instrText>
            </w:r>
            <w:r w:rsidR="00C7371A">
              <w:rPr>
                <w:noProof/>
                <w:webHidden/>
              </w:rPr>
            </w:r>
            <w:r w:rsidR="00C7371A">
              <w:rPr>
                <w:noProof/>
                <w:webHidden/>
              </w:rPr>
              <w:fldChar w:fldCharType="separate"/>
            </w:r>
            <w:r w:rsidR="00C7371A">
              <w:rPr>
                <w:noProof/>
                <w:webHidden/>
              </w:rPr>
              <w:t>14</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0" w:history="1">
            <w:r w:rsidR="00C7371A" w:rsidRPr="00333BA7">
              <w:rPr>
                <w:rStyle w:val="Hyperlink"/>
                <w:noProof/>
              </w:rPr>
              <w:t>3.3.4. Microbiota as a risk factor for norovirus infection and/or disease.</w:t>
            </w:r>
            <w:r w:rsidR="00C7371A">
              <w:rPr>
                <w:noProof/>
                <w:webHidden/>
              </w:rPr>
              <w:tab/>
            </w:r>
            <w:r w:rsidR="00C7371A">
              <w:rPr>
                <w:noProof/>
                <w:webHidden/>
              </w:rPr>
              <w:fldChar w:fldCharType="begin"/>
            </w:r>
            <w:r w:rsidR="00C7371A">
              <w:rPr>
                <w:noProof/>
                <w:webHidden/>
              </w:rPr>
              <w:instrText xml:space="preserve"> PAGEREF _Toc460506200 \h </w:instrText>
            </w:r>
            <w:r w:rsidR="00C7371A">
              <w:rPr>
                <w:noProof/>
                <w:webHidden/>
              </w:rPr>
            </w:r>
            <w:r w:rsidR="00C7371A">
              <w:rPr>
                <w:noProof/>
                <w:webHidden/>
              </w:rPr>
              <w:fldChar w:fldCharType="separate"/>
            </w:r>
            <w:r w:rsidR="00C7371A">
              <w:rPr>
                <w:noProof/>
                <w:webHidden/>
              </w:rPr>
              <w:t>15</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1" w:history="1">
            <w:r w:rsidR="00C7371A" w:rsidRPr="00333BA7">
              <w:rPr>
                <w:rStyle w:val="Hyperlink"/>
                <w:noProof/>
              </w:rPr>
              <w:t>3.3.5. Transmission dynamics study</w:t>
            </w:r>
            <w:r w:rsidR="00C7371A">
              <w:rPr>
                <w:noProof/>
                <w:webHidden/>
              </w:rPr>
              <w:tab/>
            </w:r>
            <w:r w:rsidR="00C7371A">
              <w:rPr>
                <w:noProof/>
                <w:webHidden/>
              </w:rPr>
              <w:fldChar w:fldCharType="begin"/>
            </w:r>
            <w:r w:rsidR="00C7371A">
              <w:rPr>
                <w:noProof/>
                <w:webHidden/>
              </w:rPr>
              <w:instrText xml:space="preserve"> PAGEREF _Toc460506201 \h </w:instrText>
            </w:r>
            <w:r w:rsidR="00C7371A">
              <w:rPr>
                <w:noProof/>
                <w:webHidden/>
              </w:rPr>
            </w:r>
            <w:r w:rsidR="00C7371A">
              <w:rPr>
                <w:noProof/>
                <w:webHidden/>
              </w:rPr>
              <w:fldChar w:fldCharType="separate"/>
            </w:r>
            <w:r w:rsidR="00C7371A">
              <w:rPr>
                <w:noProof/>
                <w:webHidden/>
              </w:rPr>
              <w:t>17</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2" w:history="1">
            <w:r w:rsidR="00C7371A" w:rsidRPr="00333BA7">
              <w:rPr>
                <w:rStyle w:val="Hyperlink"/>
                <w:noProof/>
              </w:rPr>
              <w:t>3.3.6. Norovirus outbreak risk factors</w:t>
            </w:r>
            <w:r w:rsidR="00C7371A">
              <w:rPr>
                <w:noProof/>
                <w:webHidden/>
              </w:rPr>
              <w:tab/>
            </w:r>
            <w:r w:rsidR="00C7371A">
              <w:rPr>
                <w:noProof/>
                <w:webHidden/>
              </w:rPr>
              <w:fldChar w:fldCharType="begin"/>
            </w:r>
            <w:r w:rsidR="00C7371A">
              <w:rPr>
                <w:noProof/>
                <w:webHidden/>
              </w:rPr>
              <w:instrText xml:space="preserve"> PAGEREF _Toc460506202 \h </w:instrText>
            </w:r>
            <w:r w:rsidR="00C7371A">
              <w:rPr>
                <w:noProof/>
                <w:webHidden/>
              </w:rPr>
            </w:r>
            <w:r w:rsidR="00C7371A">
              <w:rPr>
                <w:noProof/>
                <w:webHidden/>
              </w:rPr>
              <w:fldChar w:fldCharType="separate"/>
            </w:r>
            <w:r w:rsidR="00C7371A">
              <w:rPr>
                <w:noProof/>
                <w:webHidden/>
              </w:rPr>
              <w:t>19</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3" w:history="1">
            <w:r w:rsidR="00C7371A" w:rsidRPr="00333BA7">
              <w:rPr>
                <w:rStyle w:val="Hyperlink"/>
                <w:noProof/>
              </w:rPr>
              <w:t>3.3.7. Quantitative assessment of the impact of norovirus outbreaks</w:t>
            </w:r>
            <w:r w:rsidR="00C7371A">
              <w:rPr>
                <w:noProof/>
                <w:webHidden/>
              </w:rPr>
              <w:tab/>
            </w:r>
            <w:r w:rsidR="00C7371A">
              <w:rPr>
                <w:noProof/>
                <w:webHidden/>
              </w:rPr>
              <w:fldChar w:fldCharType="begin"/>
            </w:r>
            <w:r w:rsidR="00C7371A">
              <w:rPr>
                <w:noProof/>
                <w:webHidden/>
              </w:rPr>
              <w:instrText xml:space="preserve"> PAGEREF _Toc460506203 \h </w:instrText>
            </w:r>
            <w:r w:rsidR="00C7371A">
              <w:rPr>
                <w:noProof/>
                <w:webHidden/>
              </w:rPr>
            </w:r>
            <w:r w:rsidR="00C7371A">
              <w:rPr>
                <w:noProof/>
                <w:webHidden/>
              </w:rPr>
              <w:fldChar w:fldCharType="separate"/>
            </w:r>
            <w:r w:rsidR="00C7371A">
              <w:rPr>
                <w:noProof/>
                <w:webHidden/>
              </w:rPr>
              <w:t>20</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4" w:history="1">
            <w:r w:rsidR="00C7371A" w:rsidRPr="00333BA7">
              <w:rPr>
                <w:rStyle w:val="Hyperlink"/>
                <w:noProof/>
              </w:rPr>
              <w:t>3.4. Study data</w:t>
            </w:r>
            <w:r w:rsidR="00C7371A">
              <w:rPr>
                <w:noProof/>
                <w:webHidden/>
              </w:rPr>
              <w:tab/>
            </w:r>
            <w:r w:rsidR="00C7371A">
              <w:rPr>
                <w:noProof/>
                <w:webHidden/>
              </w:rPr>
              <w:fldChar w:fldCharType="begin"/>
            </w:r>
            <w:r w:rsidR="00C7371A">
              <w:rPr>
                <w:noProof/>
                <w:webHidden/>
              </w:rPr>
              <w:instrText xml:space="preserve"> PAGEREF _Toc460506204 \h </w:instrText>
            </w:r>
            <w:r w:rsidR="00C7371A">
              <w:rPr>
                <w:noProof/>
                <w:webHidden/>
              </w:rPr>
            </w:r>
            <w:r w:rsidR="00C7371A">
              <w:rPr>
                <w:noProof/>
                <w:webHidden/>
              </w:rPr>
              <w:fldChar w:fldCharType="separate"/>
            </w:r>
            <w:r w:rsidR="00C7371A">
              <w:rPr>
                <w:noProof/>
                <w:webHidden/>
              </w:rPr>
              <w:t>21</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5" w:history="1">
            <w:r w:rsidR="00C7371A" w:rsidRPr="00333BA7">
              <w:rPr>
                <w:rStyle w:val="Hyperlink"/>
                <w:noProof/>
              </w:rPr>
              <w:t>3.4.1. Information collected</w:t>
            </w:r>
            <w:r w:rsidR="00C7371A">
              <w:rPr>
                <w:noProof/>
                <w:webHidden/>
              </w:rPr>
              <w:tab/>
            </w:r>
            <w:r w:rsidR="00C7371A">
              <w:rPr>
                <w:noProof/>
                <w:webHidden/>
              </w:rPr>
              <w:fldChar w:fldCharType="begin"/>
            </w:r>
            <w:r w:rsidR="00C7371A">
              <w:rPr>
                <w:noProof/>
                <w:webHidden/>
              </w:rPr>
              <w:instrText xml:space="preserve"> PAGEREF _Toc460506205 \h </w:instrText>
            </w:r>
            <w:r w:rsidR="00C7371A">
              <w:rPr>
                <w:noProof/>
                <w:webHidden/>
              </w:rPr>
            </w:r>
            <w:r w:rsidR="00C7371A">
              <w:rPr>
                <w:noProof/>
                <w:webHidden/>
              </w:rPr>
              <w:fldChar w:fldCharType="separate"/>
            </w:r>
            <w:r w:rsidR="00C7371A">
              <w:rPr>
                <w:noProof/>
                <w:webHidden/>
              </w:rPr>
              <w:t>21</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6" w:history="1">
            <w:r w:rsidR="00C7371A" w:rsidRPr="00333BA7">
              <w:rPr>
                <w:rStyle w:val="Hyperlink"/>
                <w:noProof/>
              </w:rPr>
              <w:t>3.4.2. Study data flow</w:t>
            </w:r>
            <w:r w:rsidR="00C7371A">
              <w:rPr>
                <w:noProof/>
                <w:webHidden/>
              </w:rPr>
              <w:tab/>
            </w:r>
            <w:r w:rsidR="00C7371A">
              <w:rPr>
                <w:noProof/>
                <w:webHidden/>
              </w:rPr>
              <w:fldChar w:fldCharType="begin"/>
            </w:r>
            <w:r w:rsidR="00C7371A">
              <w:rPr>
                <w:noProof/>
                <w:webHidden/>
              </w:rPr>
              <w:instrText xml:space="preserve"> PAGEREF _Toc460506206 \h </w:instrText>
            </w:r>
            <w:r w:rsidR="00C7371A">
              <w:rPr>
                <w:noProof/>
                <w:webHidden/>
              </w:rPr>
            </w:r>
            <w:r w:rsidR="00C7371A">
              <w:rPr>
                <w:noProof/>
                <w:webHidden/>
              </w:rPr>
              <w:fldChar w:fldCharType="separate"/>
            </w:r>
            <w:r w:rsidR="00C7371A">
              <w:rPr>
                <w:noProof/>
                <w:webHidden/>
              </w:rPr>
              <w:t>22</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7" w:history="1">
            <w:r w:rsidR="00C7371A" w:rsidRPr="00333BA7">
              <w:rPr>
                <w:rStyle w:val="Hyperlink"/>
                <w:noProof/>
              </w:rPr>
              <w:t>3.5. Study management</w:t>
            </w:r>
            <w:r w:rsidR="00C7371A">
              <w:rPr>
                <w:noProof/>
                <w:webHidden/>
              </w:rPr>
              <w:tab/>
            </w:r>
            <w:r w:rsidR="00C7371A">
              <w:rPr>
                <w:noProof/>
                <w:webHidden/>
              </w:rPr>
              <w:fldChar w:fldCharType="begin"/>
            </w:r>
            <w:r w:rsidR="00C7371A">
              <w:rPr>
                <w:noProof/>
                <w:webHidden/>
              </w:rPr>
              <w:instrText xml:space="preserve"> PAGEREF _Toc460506207 \h </w:instrText>
            </w:r>
            <w:r w:rsidR="00C7371A">
              <w:rPr>
                <w:noProof/>
                <w:webHidden/>
              </w:rPr>
            </w:r>
            <w:r w:rsidR="00C7371A">
              <w:rPr>
                <w:noProof/>
                <w:webHidden/>
              </w:rPr>
              <w:fldChar w:fldCharType="separate"/>
            </w:r>
            <w:r w:rsidR="00C7371A">
              <w:rPr>
                <w:noProof/>
                <w:webHidden/>
              </w:rPr>
              <w:t>24</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8" w:history="1">
            <w:r w:rsidR="00C7371A" w:rsidRPr="00333BA7">
              <w:rPr>
                <w:rStyle w:val="Hyperlink"/>
                <w:noProof/>
              </w:rPr>
              <w:t>3.6. Data analysis outline</w:t>
            </w:r>
            <w:r w:rsidR="00C7371A">
              <w:rPr>
                <w:noProof/>
                <w:webHidden/>
              </w:rPr>
              <w:tab/>
            </w:r>
            <w:r w:rsidR="00C7371A">
              <w:rPr>
                <w:noProof/>
                <w:webHidden/>
              </w:rPr>
              <w:fldChar w:fldCharType="begin"/>
            </w:r>
            <w:r w:rsidR="00C7371A">
              <w:rPr>
                <w:noProof/>
                <w:webHidden/>
              </w:rPr>
              <w:instrText xml:space="preserve"> PAGEREF _Toc460506208 \h </w:instrText>
            </w:r>
            <w:r w:rsidR="00C7371A">
              <w:rPr>
                <w:noProof/>
                <w:webHidden/>
              </w:rPr>
            </w:r>
            <w:r w:rsidR="00C7371A">
              <w:rPr>
                <w:noProof/>
                <w:webHidden/>
              </w:rPr>
              <w:fldChar w:fldCharType="separate"/>
            </w:r>
            <w:r w:rsidR="00C7371A">
              <w:rPr>
                <w:noProof/>
                <w:webHidden/>
              </w:rPr>
              <w:t>25</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09" w:history="1">
            <w:r w:rsidR="00C7371A" w:rsidRPr="00333BA7">
              <w:rPr>
                <w:rStyle w:val="Hyperlink"/>
                <w:noProof/>
              </w:rPr>
              <w:t>3.7. Bias and Limitations</w:t>
            </w:r>
            <w:r w:rsidR="00C7371A">
              <w:rPr>
                <w:noProof/>
                <w:webHidden/>
              </w:rPr>
              <w:tab/>
            </w:r>
            <w:r w:rsidR="00C7371A">
              <w:rPr>
                <w:noProof/>
                <w:webHidden/>
              </w:rPr>
              <w:fldChar w:fldCharType="begin"/>
            </w:r>
            <w:r w:rsidR="00C7371A">
              <w:rPr>
                <w:noProof/>
                <w:webHidden/>
              </w:rPr>
              <w:instrText xml:space="preserve"> PAGEREF _Toc460506209 \h </w:instrText>
            </w:r>
            <w:r w:rsidR="00C7371A">
              <w:rPr>
                <w:noProof/>
                <w:webHidden/>
              </w:rPr>
            </w:r>
            <w:r w:rsidR="00C7371A">
              <w:rPr>
                <w:noProof/>
                <w:webHidden/>
              </w:rPr>
              <w:fldChar w:fldCharType="separate"/>
            </w:r>
            <w:r w:rsidR="00C7371A">
              <w:rPr>
                <w:noProof/>
                <w:webHidden/>
              </w:rPr>
              <w:t>26</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10" w:history="1">
            <w:r w:rsidR="00C7371A" w:rsidRPr="00333BA7">
              <w:rPr>
                <w:rStyle w:val="Hyperlink"/>
                <w:noProof/>
              </w:rPr>
              <w:t>4. Adverse events</w:t>
            </w:r>
            <w:r w:rsidR="00C7371A">
              <w:rPr>
                <w:noProof/>
                <w:webHidden/>
              </w:rPr>
              <w:tab/>
            </w:r>
            <w:r w:rsidR="00C7371A">
              <w:rPr>
                <w:noProof/>
                <w:webHidden/>
              </w:rPr>
              <w:fldChar w:fldCharType="begin"/>
            </w:r>
            <w:r w:rsidR="00C7371A">
              <w:rPr>
                <w:noProof/>
                <w:webHidden/>
              </w:rPr>
              <w:instrText xml:space="preserve"> PAGEREF _Toc460506210 \h </w:instrText>
            </w:r>
            <w:r w:rsidR="00C7371A">
              <w:rPr>
                <w:noProof/>
                <w:webHidden/>
              </w:rPr>
            </w:r>
            <w:r w:rsidR="00C7371A">
              <w:rPr>
                <w:noProof/>
                <w:webHidden/>
              </w:rPr>
              <w:fldChar w:fldCharType="separate"/>
            </w:r>
            <w:r w:rsidR="00C7371A">
              <w:rPr>
                <w:noProof/>
                <w:webHidden/>
              </w:rPr>
              <w:t>27</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11" w:history="1">
            <w:r w:rsidR="00C7371A" w:rsidRPr="00333BA7">
              <w:rPr>
                <w:rStyle w:val="Hyperlink"/>
                <w:noProof/>
              </w:rPr>
              <w:t>5. Regulatory Issues</w:t>
            </w:r>
            <w:r w:rsidR="00C7371A">
              <w:rPr>
                <w:noProof/>
                <w:webHidden/>
              </w:rPr>
              <w:tab/>
            </w:r>
            <w:r w:rsidR="00C7371A">
              <w:rPr>
                <w:noProof/>
                <w:webHidden/>
              </w:rPr>
              <w:fldChar w:fldCharType="begin"/>
            </w:r>
            <w:r w:rsidR="00C7371A">
              <w:rPr>
                <w:noProof/>
                <w:webHidden/>
              </w:rPr>
              <w:instrText xml:space="preserve"> PAGEREF _Toc460506211 \h </w:instrText>
            </w:r>
            <w:r w:rsidR="00C7371A">
              <w:rPr>
                <w:noProof/>
                <w:webHidden/>
              </w:rPr>
            </w:r>
            <w:r w:rsidR="00C7371A">
              <w:rPr>
                <w:noProof/>
                <w:webHidden/>
              </w:rPr>
              <w:fldChar w:fldCharType="separate"/>
            </w:r>
            <w:r w:rsidR="00C7371A">
              <w:rPr>
                <w:noProof/>
                <w:webHidden/>
              </w:rPr>
              <w:t>28</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2" w:history="1">
            <w:r w:rsidR="00C7371A" w:rsidRPr="00333BA7">
              <w:rPr>
                <w:rStyle w:val="Hyperlink"/>
                <w:noProof/>
              </w:rPr>
              <w:t>5.1. Ethics Approval</w:t>
            </w:r>
            <w:r w:rsidR="00C7371A">
              <w:rPr>
                <w:noProof/>
                <w:webHidden/>
              </w:rPr>
              <w:tab/>
            </w:r>
            <w:r w:rsidR="00C7371A">
              <w:rPr>
                <w:noProof/>
                <w:webHidden/>
              </w:rPr>
              <w:fldChar w:fldCharType="begin"/>
            </w:r>
            <w:r w:rsidR="00C7371A">
              <w:rPr>
                <w:noProof/>
                <w:webHidden/>
              </w:rPr>
              <w:instrText xml:space="preserve"> PAGEREF _Toc460506212 \h </w:instrText>
            </w:r>
            <w:r w:rsidR="00C7371A">
              <w:rPr>
                <w:noProof/>
                <w:webHidden/>
              </w:rPr>
            </w:r>
            <w:r w:rsidR="00C7371A">
              <w:rPr>
                <w:noProof/>
                <w:webHidden/>
              </w:rPr>
              <w:fldChar w:fldCharType="separate"/>
            </w:r>
            <w:r w:rsidR="00C7371A">
              <w:rPr>
                <w:noProof/>
                <w:webHidden/>
              </w:rPr>
              <w:t>28</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3" w:history="1">
            <w:r w:rsidR="00C7371A" w:rsidRPr="00333BA7">
              <w:rPr>
                <w:rStyle w:val="Hyperlink"/>
                <w:noProof/>
              </w:rPr>
              <w:t>5.2. Consent</w:t>
            </w:r>
            <w:r w:rsidR="00C7371A">
              <w:rPr>
                <w:noProof/>
                <w:webHidden/>
              </w:rPr>
              <w:tab/>
            </w:r>
            <w:r w:rsidR="00C7371A">
              <w:rPr>
                <w:noProof/>
                <w:webHidden/>
              </w:rPr>
              <w:fldChar w:fldCharType="begin"/>
            </w:r>
            <w:r w:rsidR="00C7371A">
              <w:rPr>
                <w:noProof/>
                <w:webHidden/>
              </w:rPr>
              <w:instrText xml:space="preserve"> PAGEREF _Toc460506213 \h </w:instrText>
            </w:r>
            <w:r w:rsidR="00C7371A">
              <w:rPr>
                <w:noProof/>
                <w:webHidden/>
              </w:rPr>
            </w:r>
            <w:r w:rsidR="00C7371A">
              <w:rPr>
                <w:noProof/>
                <w:webHidden/>
              </w:rPr>
              <w:fldChar w:fldCharType="separate"/>
            </w:r>
            <w:r w:rsidR="00C7371A">
              <w:rPr>
                <w:noProof/>
                <w:webHidden/>
              </w:rPr>
              <w:t>28</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4" w:history="1">
            <w:r w:rsidR="00C7371A" w:rsidRPr="00333BA7">
              <w:rPr>
                <w:rStyle w:val="Hyperlink"/>
                <w:noProof/>
              </w:rPr>
              <w:t>5.3. Participant involvement</w:t>
            </w:r>
            <w:r w:rsidR="00C7371A">
              <w:rPr>
                <w:noProof/>
                <w:webHidden/>
              </w:rPr>
              <w:tab/>
            </w:r>
            <w:r w:rsidR="00C7371A">
              <w:rPr>
                <w:noProof/>
                <w:webHidden/>
              </w:rPr>
              <w:fldChar w:fldCharType="begin"/>
            </w:r>
            <w:r w:rsidR="00C7371A">
              <w:rPr>
                <w:noProof/>
                <w:webHidden/>
              </w:rPr>
              <w:instrText xml:space="preserve"> PAGEREF _Toc460506214 \h </w:instrText>
            </w:r>
            <w:r w:rsidR="00C7371A">
              <w:rPr>
                <w:noProof/>
                <w:webHidden/>
              </w:rPr>
            </w:r>
            <w:r w:rsidR="00C7371A">
              <w:rPr>
                <w:noProof/>
                <w:webHidden/>
              </w:rPr>
              <w:fldChar w:fldCharType="separate"/>
            </w:r>
            <w:r w:rsidR="00C7371A">
              <w:rPr>
                <w:noProof/>
                <w:webHidden/>
              </w:rPr>
              <w:t>30</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5" w:history="1">
            <w:r w:rsidR="00C7371A" w:rsidRPr="00333BA7">
              <w:rPr>
                <w:rStyle w:val="Hyperlink"/>
                <w:noProof/>
              </w:rPr>
              <w:t>5.4. Confidentiality</w:t>
            </w:r>
            <w:r w:rsidR="00C7371A">
              <w:rPr>
                <w:noProof/>
                <w:webHidden/>
              </w:rPr>
              <w:tab/>
            </w:r>
            <w:r w:rsidR="00C7371A">
              <w:rPr>
                <w:noProof/>
                <w:webHidden/>
              </w:rPr>
              <w:fldChar w:fldCharType="begin"/>
            </w:r>
            <w:r w:rsidR="00C7371A">
              <w:rPr>
                <w:noProof/>
                <w:webHidden/>
              </w:rPr>
              <w:instrText xml:space="preserve"> PAGEREF _Toc460506215 \h </w:instrText>
            </w:r>
            <w:r w:rsidR="00C7371A">
              <w:rPr>
                <w:noProof/>
                <w:webHidden/>
              </w:rPr>
            </w:r>
            <w:r w:rsidR="00C7371A">
              <w:rPr>
                <w:noProof/>
                <w:webHidden/>
              </w:rPr>
              <w:fldChar w:fldCharType="separate"/>
            </w:r>
            <w:r w:rsidR="00C7371A">
              <w:rPr>
                <w:noProof/>
                <w:webHidden/>
              </w:rPr>
              <w:t>31</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6" w:history="1">
            <w:r w:rsidR="00C7371A" w:rsidRPr="00333BA7">
              <w:rPr>
                <w:rStyle w:val="Hyperlink"/>
                <w:noProof/>
              </w:rPr>
              <w:t>5.5. Indemnity</w:t>
            </w:r>
            <w:r w:rsidR="00C7371A">
              <w:rPr>
                <w:noProof/>
                <w:webHidden/>
              </w:rPr>
              <w:tab/>
            </w:r>
            <w:r w:rsidR="00C7371A">
              <w:rPr>
                <w:noProof/>
                <w:webHidden/>
              </w:rPr>
              <w:fldChar w:fldCharType="begin"/>
            </w:r>
            <w:r w:rsidR="00C7371A">
              <w:rPr>
                <w:noProof/>
                <w:webHidden/>
              </w:rPr>
              <w:instrText xml:space="preserve"> PAGEREF _Toc460506216 \h </w:instrText>
            </w:r>
            <w:r w:rsidR="00C7371A">
              <w:rPr>
                <w:noProof/>
                <w:webHidden/>
              </w:rPr>
            </w:r>
            <w:r w:rsidR="00C7371A">
              <w:rPr>
                <w:noProof/>
                <w:webHidden/>
              </w:rPr>
              <w:fldChar w:fldCharType="separate"/>
            </w:r>
            <w:r w:rsidR="00C7371A">
              <w:rPr>
                <w:noProof/>
                <w:webHidden/>
              </w:rPr>
              <w:t>32</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7" w:history="1">
            <w:r w:rsidR="00C7371A" w:rsidRPr="00333BA7">
              <w:rPr>
                <w:rStyle w:val="Hyperlink"/>
                <w:noProof/>
              </w:rPr>
              <w:t>5.6. Sponsor</w:t>
            </w:r>
            <w:r w:rsidR="00C7371A">
              <w:rPr>
                <w:noProof/>
                <w:webHidden/>
              </w:rPr>
              <w:tab/>
            </w:r>
            <w:r w:rsidR="00C7371A">
              <w:rPr>
                <w:noProof/>
                <w:webHidden/>
              </w:rPr>
              <w:fldChar w:fldCharType="begin"/>
            </w:r>
            <w:r w:rsidR="00C7371A">
              <w:rPr>
                <w:noProof/>
                <w:webHidden/>
              </w:rPr>
              <w:instrText xml:space="preserve"> PAGEREF _Toc460506217 \h </w:instrText>
            </w:r>
            <w:r w:rsidR="00C7371A">
              <w:rPr>
                <w:noProof/>
                <w:webHidden/>
              </w:rPr>
            </w:r>
            <w:r w:rsidR="00C7371A">
              <w:rPr>
                <w:noProof/>
                <w:webHidden/>
              </w:rPr>
              <w:fldChar w:fldCharType="separate"/>
            </w:r>
            <w:r w:rsidR="00C7371A">
              <w:rPr>
                <w:noProof/>
                <w:webHidden/>
              </w:rPr>
              <w:t>32</w:t>
            </w:r>
            <w:r w:rsidR="00C7371A">
              <w:rPr>
                <w:noProof/>
                <w:webHidden/>
              </w:rPr>
              <w:fldChar w:fldCharType="end"/>
            </w:r>
          </w:hyperlink>
        </w:p>
        <w:p w:rsidR="00C7371A" w:rsidRDefault="003372A6">
          <w:pPr>
            <w:pStyle w:val="TOC3"/>
            <w:tabs>
              <w:tab w:val="right" w:leader="dot" w:pos="9016"/>
            </w:tabs>
            <w:rPr>
              <w:rFonts w:eastAsiaTheme="minorEastAsia"/>
              <w:noProof/>
              <w:lang w:eastAsia="en-GB"/>
            </w:rPr>
          </w:pPr>
          <w:hyperlink w:anchor="_Toc460506218" w:history="1">
            <w:r w:rsidR="00C7371A" w:rsidRPr="00333BA7">
              <w:rPr>
                <w:rStyle w:val="Hyperlink"/>
                <w:noProof/>
              </w:rPr>
              <w:t>5.7. Audits</w:t>
            </w:r>
            <w:r w:rsidR="00C7371A">
              <w:rPr>
                <w:noProof/>
                <w:webHidden/>
              </w:rPr>
              <w:tab/>
            </w:r>
            <w:r w:rsidR="00C7371A">
              <w:rPr>
                <w:noProof/>
                <w:webHidden/>
              </w:rPr>
              <w:fldChar w:fldCharType="begin"/>
            </w:r>
            <w:r w:rsidR="00C7371A">
              <w:rPr>
                <w:noProof/>
                <w:webHidden/>
              </w:rPr>
              <w:instrText xml:space="preserve"> PAGEREF _Toc460506218 \h </w:instrText>
            </w:r>
            <w:r w:rsidR="00C7371A">
              <w:rPr>
                <w:noProof/>
                <w:webHidden/>
              </w:rPr>
            </w:r>
            <w:r w:rsidR="00C7371A">
              <w:rPr>
                <w:noProof/>
                <w:webHidden/>
              </w:rPr>
              <w:fldChar w:fldCharType="separate"/>
            </w:r>
            <w:r w:rsidR="00C7371A">
              <w:rPr>
                <w:noProof/>
                <w:webHidden/>
              </w:rPr>
              <w:t>33</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19" w:history="1">
            <w:r w:rsidR="00C7371A" w:rsidRPr="00333BA7">
              <w:rPr>
                <w:rStyle w:val="Hyperlink"/>
                <w:noProof/>
              </w:rPr>
              <w:t>6. End of the Study</w:t>
            </w:r>
            <w:r w:rsidR="00C7371A">
              <w:rPr>
                <w:noProof/>
                <w:webHidden/>
              </w:rPr>
              <w:tab/>
            </w:r>
            <w:r w:rsidR="00C7371A">
              <w:rPr>
                <w:noProof/>
                <w:webHidden/>
              </w:rPr>
              <w:fldChar w:fldCharType="begin"/>
            </w:r>
            <w:r w:rsidR="00C7371A">
              <w:rPr>
                <w:noProof/>
                <w:webHidden/>
              </w:rPr>
              <w:instrText xml:space="preserve"> PAGEREF _Toc460506219 \h </w:instrText>
            </w:r>
            <w:r w:rsidR="00C7371A">
              <w:rPr>
                <w:noProof/>
                <w:webHidden/>
              </w:rPr>
            </w:r>
            <w:r w:rsidR="00C7371A">
              <w:rPr>
                <w:noProof/>
                <w:webHidden/>
              </w:rPr>
              <w:fldChar w:fldCharType="separate"/>
            </w:r>
            <w:r w:rsidR="00C7371A">
              <w:rPr>
                <w:noProof/>
                <w:webHidden/>
              </w:rPr>
              <w:t>33</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0" w:history="1">
            <w:r w:rsidR="00C7371A" w:rsidRPr="00333BA7">
              <w:rPr>
                <w:rStyle w:val="Hyperlink"/>
                <w:noProof/>
              </w:rPr>
              <w:t>7. Archiving</w:t>
            </w:r>
            <w:r w:rsidR="00C7371A">
              <w:rPr>
                <w:noProof/>
                <w:webHidden/>
              </w:rPr>
              <w:tab/>
            </w:r>
            <w:r w:rsidR="00C7371A">
              <w:rPr>
                <w:noProof/>
                <w:webHidden/>
              </w:rPr>
              <w:fldChar w:fldCharType="begin"/>
            </w:r>
            <w:r w:rsidR="00C7371A">
              <w:rPr>
                <w:noProof/>
                <w:webHidden/>
              </w:rPr>
              <w:instrText xml:space="preserve"> PAGEREF _Toc460506220 \h </w:instrText>
            </w:r>
            <w:r w:rsidR="00C7371A">
              <w:rPr>
                <w:noProof/>
                <w:webHidden/>
              </w:rPr>
            </w:r>
            <w:r w:rsidR="00C7371A">
              <w:rPr>
                <w:noProof/>
                <w:webHidden/>
              </w:rPr>
              <w:fldChar w:fldCharType="separate"/>
            </w:r>
            <w:r w:rsidR="00C7371A">
              <w:rPr>
                <w:noProof/>
                <w:webHidden/>
              </w:rPr>
              <w:t>33</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1" w:history="1">
            <w:r w:rsidR="00C7371A" w:rsidRPr="00333BA7">
              <w:rPr>
                <w:rStyle w:val="Hyperlink"/>
                <w:noProof/>
              </w:rPr>
              <w:t>8. Publication Policy</w:t>
            </w:r>
            <w:r w:rsidR="00C7371A">
              <w:rPr>
                <w:noProof/>
                <w:webHidden/>
              </w:rPr>
              <w:tab/>
            </w:r>
            <w:r w:rsidR="00C7371A">
              <w:rPr>
                <w:noProof/>
                <w:webHidden/>
              </w:rPr>
              <w:fldChar w:fldCharType="begin"/>
            </w:r>
            <w:r w:rsidR="00C7371A">
              <w:rPr>
                <w:noProof/>
                <w:webHidden/>
              </w:rPr>
              <w:instrText xml:space="preserve"> PAGEREF _Toc460506221 \h </w:instrText>
            </w:r>
            <w:r w:rsidR="00C7371A">
              <w:rPr>
                <w:noProof/>
                <w:webHidden/>
              </w:rPr>
            </w:r>
            <w:r w:rsidR="00C7371A">
              <w:rPr>
                <w:noProof/>
                <w:webHidden/>
              </w:rPr>
              <w:fldChar w:fldCharType="separate"/>
            </w:r>
            <w:r w:rsidR="00C7371A">
              <w:rPr>
                <w:noProof/>
                <w:webHidden/>
              </w:rPr>
              <w:t>34</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2" w:history="1">
            <w:r w:rsidR="00C7371A" w:rsidRPr="00333BA7">
              <w:rPr>
                <w:rStyle w:val="Hyperlink"/>
                <w:noProof/>
              </w:rPr>
              <w:t>9. Study team</w:t>
            </w:r>
            <w:r w:rsidR="00C7371A">
              <w:rPr>
                <w:noProof/>
                <w:webHidden/>
              </w:rPr>
              <w:tab/>
            </w:r>
            <w:r w:rsidR="00C7371A">
              <w:rPr>
                <w:noProof/>
                <w:webHidden/>
              </w:rPr>
              <w:fldChar w:fldCharType="begin"/>
            </w:r>
            <w:r w:rsidR="00C7371A">
              <w:rPr>
                <w:noProof/>
                <w:webHidden/>
              </w:rPr>
              <w:instrText xml:space="preserve"> PAGEREF _Toc460506222 \h </w:instrText>
            </w:r>
            <w:r w:rsidR="00C7371A">
              <w:rPr>
                <w:noProof/>
                <w:webHidden/>
              </w:rPr>
            </w:r>
            <w:r w:rsidR="00C7371A">
              <w:rPr>
                <w:noProof/>
                <w:webHidden/>
              </w:rPr>
              <w:fldChar w:fldCharType="separate"/>
            </w:r>
            <w:r w:rsidR="00C7371A">
              <w:rPr>
                <w:noProof/>
                <w:webHidden/>
              </w:rPr>
              <w:t>36</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3" w:history="1">
            <w:r w:rsidR="00C7371A" w:rsidRPr="00333BA7">
              <w:rPr>
                <w:rStyle w:val="Hyperlink"/>
                <w:noProof/>
              </w:rPr>
              <w:t>10. Study resources</w:t>
            </w:r>
            <w:r w:rsidR="00C7371A">
              <w:rPr>
                <w:noProof/>
                <w:webHidden/>
              </w:rPr>
              <w:tab/>
            </w:r>
            <w:r w:rsidR="00C7371A">
              <w:rPr>
                <w:noProof/>
                <w:webHidden/>
              </w:rPr>
              <w:fldChar w:fldCharType="begin"/>
            </w:r>
            <w:r w:rsidR="00C7371A">
              <w:rPr>
                <w:noProof/>
                <w:webHidden/>
              </w:rPr>
              <w:instrText xml:space="preserve"> PAGEREF _Toc460506223 \h </w:instrText>
            </w:r>
            <w:r w:rsidR="00C7371A">
              <w:rPr>
                <w:noProof/>
                <w:webHidden/>
              </w:rPr>
            </w:r>
            <w:r w:rsidR="00C7371A">
              <w:rPr>
                <w:noProof/>
                <w:webHidden/>
              </w:rPr>
              <w:fldChar w:fldCharType="separate"/>
            </w:r>
            <w:r w:rsidR="00C7371A">
              <w:rPr>
                <w:noProof/>
                <w:webHidden/>
              </w:rPr>
              <w:t>37</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4" w:history="1">
            <w:r w:rsidR="00C7371A" w:rsidRPr="00333BA7">
              <w:rPr>
                <w:rStyle w:val="Hyperlink"/>
                <w:noProof/>
              </w:rPr>
              <w:t>11. Project Timeline</w:t>
            </w:r>
            <w:r w:rsidR="00C7371A">
              <w:rPr>
                <w:noProof/>
                <w:webHidden/>
              </w:rPr>
              <w:tab/>
            </w:r>
            <w:r w:rsidR="00C7371A">
              <w:rPr>
                <w:noProof/>
                <w:webHidden/>
              </w:rPr>
              <w:fldChar w:fldCharType="begin"/>
            </w:r>
            <w:r w:rsidR="00C7371A">
              <w:rPr>
                <w:noProof/>
                <w:webHidden/>
              </w:rPr>
              <w:instrText xml:space="preserve"> PAGEREF _Toc460506224 \h </w:instrText>
            </w:r>
            <w:r w:rsidR="00C7371A">
              <w:rPr>
                <w:noProof/>
                <w:webHidden/>
              </w:rPr>
            </w:r>
            <w:r w:rsidR="00C7371A">
              <w:rPr>
                <w:noProof/>
                <w:webHidden/>
              </w:rPr>
              <w:fldChar w:fldCharType="separate"/>
            </w:r>
            <w:r w:rsidR="00C7371A">
              <w:rPr>
                <w:noProof/>
                <w:webHidden/>
              </w:rPr>
              <w:t>38</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5" w:history="1">
            <w:r w:rsidR="00C7371A" w:rsidRPr="00333BA7">
              <w:rPr>
                <w:rStyle w:val="Hyperlink"/>
                <w:noProof/>
              </w:rPr>
              <w:t>12. References</w:t>
            </w:r>
            <w:r w:rsidR="00C7371A">
              <w:rPr>
                <w:noProof/>
                <w:webHidden/>
              </w:rPr>
              <w:tab/>
            </w:r>
            <w:r w:rsidR="00C7371A">
              <w:rPr>
                <w:noProof/>
                <w:webHidden/>
              </w:rPr>
              <w:fldChar w:fldCharType="begin"/>
            </w:r>
            <w:r w:rsidR="00C7371A">
              <w:rPr>
                <w:noProof/>
                <w:webHidden/>
              </w:rPr>
              <w:instrText xml:space="preserve"> PAGEREF _Toc460506225 \h </w:instrText>
            </w:r>
            <w:r w:rsidR="00C7371A">
              <w:rPr>
                <w:noProof/>
                <w:webHidden/>
              </w:rPr>
            </w:r>
            <w:r w:rsidR="00C7371A">
              <w:rPr>
                <w:noProof/>
                <w:webHidden/>
              </w:rPr>
              <w:fldChar w:fldCharType="separate"/>
            </w:r>
            <w:r w:rsidR="00C7371A">
              <w:rPr>
                <w:noProof/>
                <w:webHidden/>
              </w:rPr>
              <w:t>39</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6" w:history="1">
            <w:r w:rsidR="00C7371A" w:rsidRPr="00333BA7">
              <w:rPr>
                <w:rStyle w:val="Hyperlink"/>
                <w:noProof/>
              </w:rPr>
              <w:t>Appendix 1.1 – Care home background questionnaire</w:t>
            </w:r>
            <w:r w:rsidR="00C7371A">
              <w:rPr>
                <w:noProof/>
                <w:webHidden/>
              </w:rPr>
              <w:tab/>
            </w:r>
            <w:r w:rsidR="00C7371A">
              <w:rPr>
                <w:noProof/>
                <w:webHidden/>
              </w:rPr>
              <w:fldChar w:fldCharType="begin"/>
            </w:r>
            <w:r w:rsidR="00C7371A">
              <w:rPr>
                <w:noProof/>
                <w:webHidden/>
              </w:rPr>
              <w:instrText xml:space="preserve"> PAGEREF _Toc460506226 \h </w:instrText>
            </w:r>
            <w:r w:rsidR="00C7371A">
              <w:rPr>
                <w:noProof/>
                <w:webHidden/>
              </w:rPr>
            </w:r>
            <w:r w:rsidR="00C7371A">
              <w:rPr>
                <w:noProof/>
                <w:webHidden/>
              </w:rPr>
              <w:fldChar w:fldCharType="separate"/>
            </w:r>
            <w:r w:rsidR="00C7371A">
              <w:rPr>
                <w:noProof/>
                <w:webHidden/>
              </w:rPr>
              <w:t>47</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7" w:history="1">
            <w:r w:rsidR="00C7371A" w:rsidRPr="00333BA7">
              <w:rPr>
                <w:rStyle w:val="Hyperlink"/>
                <w:noProof/>
              </w:rPr>
              <w:t>Appendix 1.2 – Participant demographic information</w:t>
            </w:r>
            <w:r w:rsidR="00C7371A">
              <w:rPr>
                <w:noProof/>
                <w:webHidden/>
              </w:rPr>
              <w:tab/>
            </w:r>
            <w:r w:rsidR="00C7371A">
              <w:rPr>
                <w:noProof/>
                <w:webHidden/>
              </w:rPr>
              <w:fldChar w:fldCharType="begin"/>
            </w:r>
            <w:r w:rsidR="00C7371A">
              <w:rPr>
                <w:noProof/>
                <w:webHidden/>
              </w:rPr>
              <w:instrText xml:space="preserve"> PAGEREF _Toc460506227 \h </w:instrText>
            </w:r>
            <w:r w:rsidR="00C7371A">
              <w:rPr>
                <w:noProof/>
                <w:webHidden/>
              </w:rPr>
            </w:r>
            <w:r w:rsidR="00C7371A">
              <w:rPr>
                <w:noProof/>
                <w:webHidden/>
              </w:rPr>
              <w:fldChar w:fldCharType="separate"/>
            </w:r>
            <w:r w:rsidR="00C7371A">
              <w:rPr>
                <w:noProof/>
                <w:webHidden/>
              </w:rPr>
              <w:t>48</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8" w:history="1">
            <w:r w:rsidR="00C7371A" w:rsidRPr="00333BA7">
              <w:rPr>
                <w:rStyle w:val="Hyperlink"/>
                <w:noProof/>
              </w:rPr>
              <w:t>Appendix 1.3 – Care home current capacity questionnaire</w:t>
            </w:r>
            <w:r w:rsidR="00C7371A">
              <w:rPr>
                <w:noProof/>
                <w:webHidden/>
              </w:rPr>
              <w:tab/>
            </w:r>
            <w:r w:rsidR="00C7371A">
              <w:rPr>
                <w:noProof/>
                <w:webHidden/>
              </w:rPr>
              <w:fldChar w:fldCharType="begin"/>
            </w:r>
            <w:r w:rsidR="00C7371A">
              <w:rPr>
                <w:noProof/>
                <w:webHidden/>
              </w:rPr>
              <w:instrText xml:space="preserve"> PAGEREF _Toc460506228 \h </w:instrText>
            </w:r>
            <w:r w:rsidR="00C7371A">
              <w:rPr>
                <w:noProof/>
                <w:webHidden/>
              </w:rPr>
            </w:r>
            <w:r w:rsidR="00C7371A">
              <w:rPr>
                <w:noProof/>
                <w:webHidden/>
              </w:rPr>
              <w:fldChar w:fldCharType="separate"/>
            </w:r>
            <w:r w:rsidR="00C7371A">
              <w:rPr>
                <w:noProof/>
                <w:webHidden/>
              </w:rPr>
              <w:t>51</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29" w:history="1">
            <w:r w:rsidR="00C7371A" w:rsidRPr="00333BA7">
              <w:rPr>
                <w:rStyle w:val="Hyperlink"/>
                <w:noProof/>
              </w:rPr>
              <w:t>Appendix 1.4 – Individual case reports</w:t>
            </w:r>
            <w:r w:rsidR="00C7371A">
              <w:rPr>
                <w:noProof/>
                <w:webHidden/>
              </w:rPr>
              <w:tab/>
            </w:r>
            <w:r w:rsidR="00C7371A">
              <w:rPr>
                <w:noProof/>
                <w:webHidden/>
              </w:rPr>
              <w:fldChar w:fldCharType="begin"/>
            </w:r>
            <w:r w:rsidR="00C7371A">
              <w:rPr>
                <w:noProof/>
                <w:webHidden/>
              </w:rPr>
              <w:instrText xml:space="preserve"> PAGEREF _Toc460506229 \h </w:instrText>
            </w:r>
            <w:r w:rsidR="00C7371A">
              <w:rPr>
                <w:noProof/>
                <w:webHidden/>
              </w:rPr>
            </w:r>
            <w:r w:rsidR="00C7371A">
              <w:rPr>
                <w:noProof/>
                <w:webHidden/>
              </w:rPr>
              <w:fldChar w:fldCharType="separate"/>
            </w:r>
            <w:r w:rsidR="00C7371A">
              <w:rPr>
                <w:noProof/>
                <w:webHidden/>
              </w:rPr>
              <w:t>52</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0" w:history="1">
            <w:r w:rsidR="00C7371A" w:rsidRPr="00333BA7">
              <w:rPr>
                <w:rStyle w:val="Hyperlink"/>
                <w:noProof/>
              </w:rPr>
              <w:t>Appendix 1.5. – Stool sample testing request form</w:t>
            </w:r>
            <w:r w:rsidR="00C7371A">
              <w:rPr>
                <w:noProof/>
                <w:webHidden/>
              </w:rPr>
              <w:tab/>
            </w:r>
            <w:r w:rsidR="00C7371A">
              <w:rPr>
                <w:noProof/>
                <w:webHidden/>
              </w:rPr>
              <w:fldChar w:fldCharType="begin"/>
            </w:r>
            <w:r w:rsidR="00C7371A">
              <w:rPr>
                <w:noProof/>
                <w:webHidden/>
              </w:rPr>
              <w:instrText xml:space="preserve"> PAGEREF _Toc460506230 \h </w:instrText>
            </w:r>
            <w:r w:rsidR="00C7371A">
              <w:rPr>
                <w:noProof/>
                <w:webHidden/>
              </w:rPr>
            </w:r>
            <w:r w:rsidR="00C7371A">
              <w:rPr>
                <w:noProof/>
                <w:webHidden/>
              </w:rPr>
              <w:fldChar w:fldCharType="separate"/>
            </w:r>
            <w:r w:rsidR="00C7371A">
              <w:rPr>
                <w:noProof/>
                <w:webHidden/>
              </w:rPr>
              <w:t>54</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1" w:history="1">
            <w:r w:rsidR="00C7371A" w:rsidRPr="00333BA7">
              <w:rPr>
                <w:rStyle w:val="Hyperlink"/>
                <w:noProof/>
              </w:rPr>
              <w:t>Appendix 1.6 – Transmission study data collection</w:t>
            </w:r>
            <w:r w:rsidR="00C7371A">
              <w:rPr>
                <w:noProof/>
                <w:webHidden/>
              </w:rPr>
              <w:tab/>
            </w:r>
            <w:r w:rsidR="00C7371A">
              <w:rPr>
                <w:noProof/>
                <w:webHidden/>
              </w:rPr>
              <w:fldChar w:fldCharType="begin"/>
            </w:r>
            <w:r w:rsidR="00C7371A">
              <w:rPr>
                <w:noProof/>
                <w:webHidden/>
              </w:rPr>
              <w:instrText xml:space="preserve"> PAGEREF _Toc460506231 \h </w:instrText>
            </w:r>
            <w:r w:rsidR="00C7371A">
              <w:rPr>
                <w:noProof/>
                <w:webHidden/>
              </w:rPr>
            </w:r>
            <w:r w:rsidR="00C7371A">
              <w:rPr>
                <w:noProof/>
                <w:webHidden/>
              </w:rPr>
              <w:fldChar w:fldCharType="separate"/>
            </w:r>
            <w:r w:rsidR="00C7371A">
              <w:rPr>
                <w:noProof/>
                <w:webHidden/>
              </w:rPr>
              <w:t>55</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2" w:history="1">
            <w:r w:rsidR="00C7371A" w:rsidRPr="00333BA7">
              <w:rPr>
                <w:rStyle w:val="Hyperlink"/>
                <w:noProof/>
              </w:rPr>
              <w:t>Appendix 1.7 – Norovirus exposure questionnaire</w:t>
            </w:r>
            <w:r w:rsidR="00C7371A">
              <w:rPr>
                <w:noProof/>
                <w:webHidden/>
              </w:rPr>
              <w:tab/>
            </w:r>
            <w:r w:rsidR="00C7371A">
              <w:rPr>
                <w:noProof/>
                <w:webHidden/>
              </w:rPr>
              <w:fldChar w:fldCharType="begin"/>
            </w:r>
            <w:r w:rsidR="00C7371A">
              <w:rPr>
                <w:noProof/>
                <w:webHidden/>
              </w:rPr>
              <w:instrText xml:space="preserve"> PAGEREF _Toc460506232 \h </w:instrText>
            </w:r>
            <w:r w:rsidR="00C7371A">
              <w:rPr>
                <w:noProof/>
                <w:webHidden/>
              </w:rPr>
            </w:r>
            <w:r w:rsidR="00C7371A">
              <w:rPr>
                <w:noProof/>
                <w:webHidden/>
              </w:rPr>
              <w:fldChar w:fldCharType="separate"/>
            </w:r>
            <w:r w:rsidR="00C7371A">
              <w:rPr>
                <w:noProof/>
                <w:webHidden/>
              </w:rPr>
              <w:t>57</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3" w:history="1">
            <w:r w:rsidR="00C7371A" w:rsidRPr="00333BA7">
              <w:rPr>
                <w:rStyle w:val="Hyperlink"/>
                <w:noProof/>
              </w:rPr>
              <w:t>Appendix 1.8 – Questionnaire to assess quantitative impact of outbreaks</w:t>
            </w:r>
            <w:r w:rsidR="00C7371A">
              <w:rPr>
                <w:noProof/>
                <w:webHidden/>
              </w:rPr>
              <w:tab/>
            </w:r>
            <w:r w:rsidR="00C7371A">
              <w:rPr>
                <w:noProof/>
                <w:webHidden/>
              </w:rPr>
              <w:fldChar w:fldCharType="begin"/>
            </w:r>
            <w:r w:rsidR="00C7371A">
              <w:rPr>
                <w:noProof/>
                <w:webHidden/>
              </w:rPr>
              <w:instrText xml:space="preserve"> PAGEREF _Toc460506233 \h </w:instrText>
            </w:r>
            <w:r w:rsidR="00C7371A">
              <w:rPr>
                <w:noProof/>
                <w:webHidden/>
              </w:rPr>
            </w:r>
            <w:r w:rsidR="00C7371A">
              <w:rPr>
                <w:noProof/>
                <w:webHidden/>
              </w:rPr>
              <w:fldChar w:fldCharType="separate"/>
            </w:r>
            <w:r w:rsidR="00C7371A">
              <w:rPr>
                <w:noProof/>
                <w:webHidden/>
              </w:rPr>
              <w:t>60</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4" w:history="1">
            <w:r w:rsidR="00C7371A" w:rsidRPr="00333BA7">
              <w:rPr>
                <w:rStyle w:val="Hyperlink"/>
                <w:noProof/>
              </w:rPr>
              <w:t>Appendix 1.9 – Full list of data items to be collected</w:t>
            </w:r>
            <w:r w:rsidR="00C7371A">
              <w:rPr>
                <w:noProof/>
                <w:webHidden/>
              </w:rPr>
              <w:tab/>
            </w:r>
            <w:r w:rsidR="00C7371A">
              <w:rPr>
                <w:noProof/>
                <w:webHidden/>
              </w:rPr>
              <w:fldChar w:fldCharType="begin"/>
            </w:r>
            <w:r w:rsidR="00C7371A">
              <w:rPr>
                <w:noProof/>
                <w:webHidden/>
              </w:rPr>
              <w:instrText xml:space="preserve"> PAGEREF _Toc460506234 \h </w:instrText>
            </w:r>
            <w:r w:rsidR="00C7371A">
              <w:rPr>
                <w:noProof/>
                <w:webHidden/>
              </w:rPr>
            </w:r>
            <w:r w:rsidR="00C7371A">
              <w:rPr>
                <w:noProof/>
                <w:webHidden/>
              </w:rPr>
              <w:fldChar w:fldCharType="separate"/>
            </w:r>
            <w:r w:rsidR="00C7371A">
              <w:rPr>
                <w:noProof/>
                <w:webHidden/>
              </w:rPr>
              <w:t>62</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5" w:history="1">
            <w:r w:rsidR="00C7371A" w:rsidRPr="00333BA7">
              <w:rPr>
                <w:rStyle w:val="Hyperlink"/>
                <w:noProof/>
              </w:rPr>
              <w:t>Appendix 2.1 – Guidance for collecting stool specimens</w:t>
            </w:r>
            <w:r w:rsidR="00C7371A">
              <w:rPr>
                <w:noProof/>
                <w:webHidden/>
              </w:rPr>
              <w:tab/>
            </w:r>
            <w:r w:rsidR="00C7371A">
              <w:rPr>
                <w:noProof/>
                <w:webHidden/>
              </w:rPr>
              <w:fldChar w:fldCharType="begin"/>
            </w:r>
            <w:r w:rsidR="00C7371A">
              <w:rPr>
                <w:noProof/>
                <w:webHidden/>
              </w:rPr>
              <w:instrText xml:space="preserve"> PAGEREF _Toc460506235 \h </w:instrText>
            </w:r>
            <w:r w:rsidR="00C7371A">
              <w:rPr>
                <w:noProof/>
                <w:webHidden/>
              </w:rPr>
            </w:r>
            <w:r w:rsidR="00C7371A">
              <w:rPr>
                <w:noProof/>
                <w:webHidden/>
              </w:rPr>
              <w:fldChar w:fldCharType="separate"/>
            </w:r>
            <w:r w:rsidR="00C7371A">
              <w:rPr>
                <w:noProof/>
                <w:webHidden/>
              </w:rPr>
              <w:t>68</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6" w:history="1">
            <w:r w:rsidR="00C7371A" w:rsidRPr="00333BA7">
              <w:rPr>
                <w:rStyle w:val="Hyperlink"/>
                <w:noProof/>
              </w:rPr>
              <w:t>Appendix 2.2 – Guidance for collecting saliva specimens</w:t>
            </w:r>
            <w:r w:rsidR="00C7371A">
              <w:rPr>
                <w:noProof/>
                <w:webHidden/>
              </w:rPr>
              <w:tab/>
            </w:r>
            <w:r w:rsidR="00C7371A">
              <w:rPr>
                <w:noProof/>
                <w:webHidden/>
              </w:rPr>
              <w:fldChar w:fldCharType="begin"/>
            </w:r>
            <w:r w:rsidR="00C7371A">
              <w:rPr>
                <w:noProof/>
                <w:webHidden/>
              </w:rPr>
              <w:instrText xml:space="preserve"> PAGEREF _Toc460506236 \h </w:instrText>
            </w:r>
            <w:r w:rsidR="00C7371A">
              <w:rPr>
                <w:noProof/>
                <w:webHidden/>
              </w:rPr>
            </w:r>
            <w:r w:rsidR="00C7371A">
              <w:rPr>
                <w:noProof/>
                <w:webHidden/>
              </w:rPr>
              <w:fldChar w:fldCharType="separate"/>
            </w:r>
            <w:r w:rsidR="00C7371A">
              <w:rPr>
                <w:noProof/>
                <w:webHidden/>
              </w:rPr>
              <w:t>70</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7" w:history="1">
            <w:r w:rsidR="00C7371A" w:rsidRPr="00333BA7">
              <w:rPr>
                <w:rStyle w:val="Hyperlink"/>
                <w:noProof/>
              </w:rPr>
              <w:t>Appendix 3.1 - Study Consent Form</w:t>
            </w:r>
            <w:r w:rsidR="00C7371A">
              <w:rPr>
                <w:noProof/>
                <w:webHidden/>
              </w:rPr>
              <w:tab/>
            </w:r>
            <w:r w:rsidR="00C7371A">
              <w:rPr>
                <w:noProof/>
                <w:webHidden/>
              </w:rPr>
              <w:fldChar w:fldCharType="begin"/>
            </w:r>
            <w:r w:rsidR="00C7371A">
              <w:rPr>
                <w:noProof/>
                <w:webHidden/>
              </w:rPr>
              <w:instrText xml:space="preserve"> PAGEREF _Toc460506237 \h </w:instrText>
            </w:r>
            <w:r w:rsidR="00C7371A">
              <w:rPr>
                <w:noProof/>
                <w:webHidden/>
              </w:rPr>
            </w:r>
            <w:r w:rsidR="00C7371A">
              <w:rPr>
                <w:noProof/>
                <w:webHidden/>
              </w:rPr>
              <w:fldChar w:fldCharType="separate"/>
            </w:r>
            <w:r w:rsidR="00C7371A">
              <w:rPr>
                <w:noProof/>
                <w:webHidden/>
              </w:rPr>
              <w:t>71</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8" w:history="1">
            <w:r w:rsidR="00C7371A" w:rsidRPr="00333BA7">
              <w:rPr>
                <w:rStyle w:val="Hyperlink"/>
                <w:noProof/>
              </w:rPr>
              <w:t>Appendix 3.2 – Study information for visitors</w:t>
            </w:r>
            <w:r w:rsidR="00C7371A">
              <w:rPr>
                <w:noProof/>
                <w:webHidden/>
              </w:rPr>
              <w:tab/>
            </w:r>
            <w:r w:rsidR="00C7371A">
              <w:rPr>
                <w:noProof/>
                <w:webHidden/>
              </w:rPr>
              <w:fldChar w:fldCharType="begin"/>
            </w:r>
            <w:r w:rsidR="00C7371A">
              <w:rPr>
                <w:noProof/>
                <w:webHidden/>
              </w:rPr>
              <w:instrText xml:space="preserve"> PAGEREF _Toc460506238 \h </w:instrText>
            </w:r>
            <w:r w:rsidR="00C7371A">
              <w:rPr>
                <w:noProof/>
                <w:webHidden/>
              </w:rPr>
            </w:r>
            <w:r w:rsidR="00C7371A">
              <w:rPr>
                <w:noProof/>
                <w:webHidden/>
              </w:rPr>
              <w:fldChar w:fldCharType="separate"/>
            </w:r>
            <w:r w:rsidR="00C7371A">
              <w:rPr>
                <w:noProof/>
                <w:webHidden/>
              </w:rPr>
              <w:t>72</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39" w:history="1">
            <w:r w:rsidR="00C7371A" w:rsidRPr="00333BA7">
              <w:rPr>
                <w:rStyle w:val="Hyperlink"/>
                <w:noProof/>
              </w:rPr>
              <w:t>Appendix 3.3 – Study consent form for visitors</w:t>
            </w:r>
            <w:r w:rsidR="00C7371A">
              <w:rPr>
                <w:noProof/>
                <w:webHidden/>
              </w:rPr>
              <w:tab/>
            </w:r>
            <w:r w:rsidR="00C7371A">
              <w:rPr>
                <w:noProof/>
                <w:webHidden/>
              </w:rPr>
              <w:fldChar w:fldCharType="begin"/>
            </w:r>
            <w:r w:rsidR="00C7371A">
              <w:rPr>
                <w:noProof/>
                <w:webHidden/>
              </w:rPr>
              <w:instrText xml:space="preserve"> PAGEREF _Toc460506239 \h </w:instrText>
            </w:r>
            <w:r w:rsidR="00C7371A">
              <w:rPr>
                <w:noProof/>
                <w:webHidden/>
              </w:rPr>
            </w:r>
            <w:r w:rsidR="00C7371A">
              <w:rPr>
                <w:noProof/>
                <w:webHidden/>
              </w:rPr>
              <w:fldChar w:fldCharType="separate"/>
            </w:r>
            <w:r w:rsidR="00C7371A">
              <w:rPr>
                <w:noProof/>
                <w:webHidden/>
              </w:rPr>
              <w:t>75</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0" w:history="1">
            <w:r w:rsidR="00C7371A" w:rsidRPr="00333BA7">
              <w:rPr>
                <w:rStyle w:val="Hyperlink"/>
                <w:noProof/>
              </w:rPr>
              <w:t>Appendix 3.4 – Study participant information leaflet (resident)</w:t>
            </w:r>
            <w:r w:rsidR="00C7371A">
              <w:rPr>
                <w:noProof/>
                <w:webHidden/>
              </w:rPr>
              <w:tab/>
            </w:r>
            <w:r w:rsidR="00C7371A">
              <w:rPr>
                <w:noProof/>
                <w:webHidden/>
              </w:rPr>
              <w:fldChar w:fldCharType="begin"/>
            </w:r>
            <w:r w:rsidR="00C7371A">
              <w:rPr>
                <w:noProof/>
                <w:webHidden/>
              </w:rPr>
              <w:instrText xml:space="preserve"> PAGEREF _Toc460506240 \h </w:instrText>
            </w:r>
            <w:r w:rsidR="00C7371A">
              <w:rPr>
                <w:noProof/>
                <w:webHidden/>
              </w:rPr>
            </w:r>
            <w:r w:rsidR="00C7371A">
              <w:rPr>
                <w:noProof/>
                <w:webHidden/>
              </w:rPr>
              <w:fldChar w:fldCharType="separate"/>
            </w:r>
            <w:r w:rsidR="00C7371A">
              <w:rPr>
                <w:noProof/>
                <w:webHidden/>
              </w:rPr>
              <w:t>76</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1" w:history="1">
            <w:r w:rsidR="00C7371A" w:rsidRPr="00333BA7">
              <w:rPr>
                <w:rStyle w:val="Hyperlink"/>
                <w:noProof/>
              </w:rPr>
              <w:t>Appendix 3.5 – Study participant information leaflet (staff)</w:t>
            </w:r>
            <w:r w:rsidR="00C7371A">
              <w:rPr>
                <w:noProof/>
                <w:webHidden/>
              </w:rPr>
              <w:tab/>
            </w:r>
            <w:r w:rsidR="00C7371A">
              <w:rPr>
                <w:noProof/>
                <w:webHidden/>
              </w:rPr>
              <w:fldChar w:fldCharType="begin"/>
            </w:r>
            <w:r w:rsidR="00C7371A">
              <w:rPr>
                <w:noProof/>
                <w:webHidden/>
              </w:rPr>
              <w:instrText xml:space="preserve"> PAGEREF _Toc460506241 \h </w:instrText>
            </w:r>
            <w:r w:rsidR="00C7371A">
              <w:rPr>
                <w:noProof/>
                <w:webHidden/>
              </w:rPr>
            </w:r>
            <w:r w:rsidR="00C7371A">
              <w:rPr>
                <w:noProof/>
                <w:webHidden/>
              </w:rPr>
              <w:fldChar w:fldCharType="separate"/>
            </w:r>
            <w:r w:rsidR="00C7371A">
              <w:rPr>
                <w:noProof/>
                <w:webHidden/>
              </w:rPr>
              <w:t>76</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2" w:history="1">
            <w:r w:rsidR="00C7371A" w:rsidRPr="00333BA7">
              <w:rPr>
                <w:rStyle w:val="Hyperlink"/>
                <w:noProof/>
              </w:rPr>
              <w:t>Appendix 3.6 – Study participant information leaflet (nominated person)</w:t>
            </w:r>
            <w:r w:rsidR="00C7371A">
              <w:rPr>
                <w:noProof/>
                <w:webHidden/>
              </w:rPr>
              <w:tab/>
            </w:r>
            <w:r w:rsidR="00C7371A">
              <w:rPr>
                <w:noProof/>
                <w:webHidden/>
              </w:rPr>
              <w:fldChar w:fldCharType="begin"/>
            </w:r>
            <w:r w:rsidR="00C7371A">
              <w:rPr>
                <w:noProof/>
                <w:webHidden/>
              </w:rPr>
              <w:instrText xml:space="preserve"> PAGEREF _Toc460506242 \h </w:instrText>
            </w:r>
            <w:r w:rsidR="00C7371A">
              <w:rPr>
                <w:noProof/>
                <w:webHidden/>
              </w:rPr>
            </w:r>
            <w:r w:rsidR="00C7371A">
              <w:rPr>
                <w:noProof/>
                <w:webHidden/>
              </w:rPr>
              <w:fldChar w:fldCharType="separate"/>
            </w:r>
            <w:r w:rsidR="00C7371A">
              <w:rPr>
                <w:noProof/>
                <w:webHidden/>
              </w:rPr>
              <w:t>76</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3" w:history="1">
            <w:r w:rsidR="00C7371A" w:rsidRPr="00333BA7">
              <w:rPr>
                <w:rStyle w:val="Hyperlink"/>
                <w:noProof/>
              </w:rPr>
              <w:t>Appendix 3.7 – Study participant letter of invitation</w:t>
            </w:r>
            <w:r w:rsidR="00C7371A">
              <w:rPr>
                <w:noProof/>
                <w:webHidden/>
              </w:rPr>
              <w:tab/>
            </w:r>
            <w:r w:rsidR="00C7371A">
              <w:rPr>
                <w:noProof/>
                <w:webHidden/>
              </w:rPr>
              <w:fldChar w:fldCharType="begin"/>
            </w:r>
            <w:r w:rsidR="00C7371A">
              <w:rPr>
                <w:noProof/>
                <w:webHidden/>
              </w:rPr>
              <w:instrText xml:space="preserve"> PAGEREF _Toc460506243 \h </w:instrText>
            </w:r>
            <w:r w:rsidR="00C7371A">
              <w:rPr>
                <w:noProof/>
                <w:webHidden/>
              </w:rPr>
            </w:r>
            <w:r w:rsidR="00C7371A">
              <w:rPr>
                <w:noProof/>
                <w:webHidden/>
              </w:rPr>
              <w:fldChar w:fldCharType="separate"/>
            </w:r>
            <w:r w:rsidR="00C7371A">
              <w:rPr>
                <w:noProof/>
                <w:webHidden/>
              </w:rPr>
              <w:t>77</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4" w:history="1">
            <w:r w:rsidR="00C7371A" w:rsidRPr="00333BA7">
              <w:rPr>
                <w:rStyle w:val="Hyperlink"/>
                <w:noProof/>
              </w:rPr>
              <w:t>Appendix 3.8 – Letter to GP following participant consent</w:t>
            </w:r>
            <w:r w:rsidR="00C7371A">
              <w:rPr>
                <w:noProof/>
                <w:webHidden/>
              </w:rPr>
              <w:tab/>
            </w:r>
            <w:r w:rsidR="00C7371A">
              <w:rPr>
                <w:noProof/>
                <w:webHidden/>
              </w:rPr>
              <w:fldChar w:fldCharType="begin"/>
            </w:r>
            <w:r w:rsidR="00C7371A">
              <w:rPr>
                <w:noProof/>
                <w:webHidden/>
              </w:rPr>
              <w:instrText xml:space="preserve"> PAGEREF _Toc460506244 \h </w:instrText>
            </w:r>
            <w:r w:rsidR="00C7371A">
              <w:rPr>
                <w:noProof/>
                <w:webHidden/>
              </w:rPr>
            </w:r>
            <w:r w:rsidR="00C7371A">
              <w:rPr>
                <w:noProof/>
                <w:webHidden/>
              </w:rPr>
              <w:fldChar w:fldCharType="separate"/>
            </w:r>
            <w:r w:rsidR="00C7371A">
              <w:rPr>
                <w:noProof/>
                <w:webHidden/>
              </w:rPr>
              <w:t>79</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5" w:history="1">
            <w:r w:rsidR="00C7371A" w:rsidRPr="00333BA7">
              <w:rPr>
                <w:rStyle w:val="Hyperlink"/>
                <w:noProof/>
              </w:rPr>
              <w:t>Appendix 3.9 - Study Assent Form</w:t>
            </w:r>
            <w:r w:rsidR="00C7371A">
              <w:rPr>
                <w:noProof/>
                <w:webHidden/>
              </w:rPr>
              <w:tab/>
            </w:r>
            <w:r w:rsidR="00C7371A">
              <w:rPr>
                <w:noProof/>
                <w:webHidden/>
              </w:rPr>
              <w:fldChar w:fldCharType="begin"/>
            </w:r>
            <w:r w:rsidR="00C7371A">
              <w:rPr>
                <w:noProof/>
                <w:webHidden/>
              </w:rPr>
              <w:instrText xml:space="preserve"> PAGEREF _Toc460506245 \h </w:instrText>
            </w:r>
            <w:r w:rsidR="00C7371A">
              <w:rPr>
                <w:noProof/>
                <w:webHidden/>
              </w:rPr>
            </w:r>
            <w:r w:rsidR="00C7371A">
              <w:rPr>
                <w:noProof/>
                <w:webHidden/>
              </w:rPr>
              <w:fldChar w:fldCharType="separate"/>
            </w:r>
            <w:r w:rsidR="00C7371A">
              <w:rPr>
                <w:noProof/>
                <w:webHidden/>
              </w:rPr>
              <w:t>81</w:t>
            </w:r>
            <w:r w:rsidR="00C7371A">
              <w:rPr>
                <w:noProof/>
                <w:webHidden/>
              </w:rPr>
              <w:fldChar w:fldCharType="end"/>
            </w:r>
          </w:hyperlink>
        </w:p>
        <w:p w:rsidR="00C7371A" w:rsidRDefault="003372A6">
          <w:pPr>
            <w:pStyle w:val="TOC2"/>
            <w:tabs>
              <w:tab w:val="right" w:leader="dot" w:pos="9016"/>
            </w:tabs>
            <w:rPr>
              <w:rFonts w:eastAsiaTheme="minorEastAsia"/>
              <w:noProof/>
              <w:lang w:eastAsia="en-GB"/>
            </w:rPr>
          </w:pPr>
          <w:hyperlink w:anchor="_Toc460506246" w:history="1">
            <w:r w:rsidR="00C7371A" w:rsidRPr="00333BA7">
              <w:rPr>
                <w:rStyle w:val="Hyperlink"/>
                <w:noProof/>
              </w:rPr>
              <w:t>Appendix 4.0 – Nominated person letter of information</w:t>
            </w:r>
            <w:r w:rsidR="00C7371A">
              <w:rPr>
                <w:noProof/>
                <w:webHidden/>
              </w:rPr>
              <w:tab/>
            </w:r>
            <w:r w:rsidR="00C7371A">
              <w:rPr>
                <w:noProof/>
                <w:webHidden/>
              </w:rPr>
              <w:fldChar w:fldCharType="begin"/>
            </w:r>
            <w:r w:rsidR="00C7371A">
              <w:rPr>
                <w:noProof/>
                <w:webHidden/>
              </w:rPr>
              <w:instrText xml:space="preserve"> PAGEREF _Toc460506246 \h </w:instrText>
            </w:r>
            <w:r w:rsidR="00C7371A">
              <w:rPr>
                <w:noProof/>
                <w:webHidden/>
              </w:rPr>
            </w:r>
            <w:r w:rsidR="00C7371A">
              <w:rPr>
                <w:noProof/>
                <w:webHidden/>
              </w:rPr>
              <w:fldChar w:fldCharType="separate"/>
            </w:r>
            <w:r w:rsidR="00C7371A">
              <w:rPr>
                <w:noProof/>
                <w:webHidden/>
              </w:rPr>
              <w:t>82</w:t>
            </w:r>
            <w:r w:rsidR="00C7371A">
              <w:rPr>
                <w:noProof/>
                <w:webHidden/>
              </w:rPr>
              <w:fldChar w:fldCharType="end"/>
            </w:r>
          </w:hyperlink>
        </w:p>
        <w:p w:rsidR="00142CA1" w:rsidRDefault="00AB59F4">
          <w:r>
            <w:rPr>
              <w:b/>
              <w:bCs/>
              <w:noProof/>
            </w:rPr>
            <w:fldChar w:fldCharType="end"/>
          </w:r>
        </w:p>
      </w:sdtContent>
    </w:sdt>
    <w:p w:rsidR="00142CA1" w:rsidRDefault="00142CA1">
      <w:pPr>
        <w:rPr>
          <w:rFonts w:asciiTheme="majorHAnsi" w:eastAsiaTheme="majorEastAsia" w:hAnsiTheme="majorHAnsi" w:cstheme="majorBidi"/>
          <w:b/>
          <w:bCs/>
          <w:color w:val="1F497D" w:themeColor="text2"/>
          <w:sz w:val="26"/>
          <w:szCs w:val="26"/>
        </w:rPr>
      </w:pPr>
      <w:r>
        <w:br w:type="page"/>
      </w:r>
    </w:p>
    <w:p w:rsidR="00DE2B5B" w:rsidRDefault="00DE2B5B" w:rsidP="008A606B"/>
    <w:p w:rsidR="00DE2B5B" w:rsidRDefault="00DE2B5B" w:rsidP="008A606B"/>
    <w:p w:rsidR="008A606B" w:rsidRPr="008A606B" w:rsidRDefault="008A606B" w:rsidP="008A606B">
      <w:pPr>
        <w:rPr>
          <w:rFonts w:asciiTheme="majorHAnsi" w:hAnsiTheme="majorHAnsi"/>
          <w:b/>
          <w:color w:val="001D69"/>
          <w:sz w:val="26"/>
          <w:szCs w:val="26"/>
        </w:rPr>
      </w:pPr>
      <w:r w:rsidRPr="008A606B">
        <w:rPr>
          <w:rFonts w:asciiTheme="majorHAnsi" w:hAnsiTheme="majorHAnsi"/>
          <w:b/>
          <w:color w:val="001D69"/>
          <w:sz w:val="26"/>
          <w:szCs w:val="26"/>
        </w:rPr>
        <w:t>Glossary</w:t>
      </w:r>
    </w:p>
    <w:p w:rsidR="008A606B" w:rsidRDefault="008A606B" w:rsidP="008A606B">
      <w:pPr>
        <w:spacing w:after="120"/>
      </w:pPr>
    </w:p>
    <w:p w:rsidR="008A606B" w:rsidRDefault="008A606B" w:rsidP="008A606B">
      <w:pPr>
        <w:spacing w:after="120"/>
      </w:pPr>
    </w:p>
    <w:p w:rsidR="005351E6" w:rsidRDefault="00AA2BB5" w:rsidP="008A606B">
      <w:pPr>
        <w:spacing w:after="120"/>
      </w:pPr>
      <w:r w:rsidRPr="00AA2BB5">
        <w:rPr>
          <w:b/>
          <w:color w:val="001D69"/>
        </w:rPr>
        <w:t>CQC</w:t>
      </w:r>
      <w:r>
        <w:tab/>
      </w:r>
      <w:r>
        <w:tab/>
      </w:r>
      <w:r>
        <w:tab/>
      </w:r>
      <w:r w:rsidRPr="00AA2BB5">
        <w:t>Care Quality Commission</w:t>
      </w:r>
    </w:p>
    <w:p w:rsidR="00AA2BB5" w:rsidRDefault="005351E6" w:rsidP="008A606B">
      <w:pPr>
        <w:spacing w:after="120"/>
      </w:pPr>
      <w:r w:rsidRPr="005351E6">
        <w:rPr>
          <w:b/>
          <w:color w:val="001D69"/>
        </w:rPr>
        <w:t>CTRC</w:t>
      </w:r>
      <w:r>
        <w:tab/>
      </w:r>
      <w:r>
        <w:tab/>
      </w:r>
      <w:r>
        <w:tab/>
      </w:r>
      <w:r w:rsidRPr="005351E6">
        <w:t>Clinical Trials Research Centre</w:t>
      </w:r>
      <w:r w:rsidR="00AA2BB5" w:rsidRPr="00AA2BB5">
        <w:t xml:space="preserve"> </w:t>
      </w:r>
    </w:p>
    <w:p w:rsidR="006064F4" w:rsidRDefault="006064F4" w:rsidP="008A606B">
      <w:pPr>
        <w:spacing w:after="120"/>
      </w:pPr>
      <w:r w:rsidRPr="006064F4">
        <w:rPr>
          <w:b/>
          <w:color w:val="001D69"/>
        </w:rPr>
        <w:t>DNA</w:t>
      </w:r>
      <w:r>
        <w:tab/>
      </w:r>
      <w:r>
        <w:tab/>
      </w:r>
      <w:r>
        <w:tab/>
      </w:r>
      <w:r w:rsidRPr="006064F4">
        <w:t>Deoxyribonucleic acid</w:t>
      </w:r>
    </w:p>
    <w:p w:rsidR="00B77D98" w:rsidRDefault="00B77D98" w:rsidP="008A606B">
      <w:pPr>
        <w:spacing w:after="120"/>
      </w:pPr>
      <w:r w:rsidRPr="00B77D98">
        <w:rPr>
          <w:b/>
          <w:color w:val="001D69"/>
        </w:rPr>
        <w:t>EIA</w:t>
      </w:r>
      <w:r>
        <w:tab/>
      </w:r>
      <w:r>
        <w:tab/>
      </w:r>
      <w:r>
        <w:tab/>
        <w:t>E</w:t>
      </w:r>
      <w:r w:rsidRPr="00B77D98">
        <w:t>nzyme immunoassay</w:t>
      </w:r>
    </w:p>
    <w:p w:rsidR="00AA2BB5" w:rsidRDefault="00AA2BB5" w:rsidP="008A606B">
      <w:pPr>
        <w:spacing w:after="120"/>
      </w:pPr>
      <w:r w:rsidRPr="00AA2BB5">
        <w:rPr>
          <w:b/>
          <w:color w:val="001D69"/>
        </w:rPr>
        <w:t>GCP</w:t>
      </w:r>
      <w:r>
        <w:tab/>
      </w:r>
      <w:r>
        <w:tab/>
      </w:r>
      <w:r>
        <w:tab/>
      </w:r>
      <w:r w:rsidRPr="00AA2BB5">
        <w:t>Good Clinical Practice</w:t>
      </w:r>
    </w:p>
    <w:p w:rsidR="004B42DB" w:rsidRDefault="004B42DB" w:rsidP="008A606B">
      <w:pPr>
        <w:spacing w:after="120"/>
      </w:pPr>
      <w:r w:rsidRPr="004B42DB">
        <w:rPr>
          <w:b/>
          <w:color w:val="001D69"/>
        </w:rPr>
        <w:t>GP</w:t>
      </w:r>
      <w:r>
        <w:tab/>
      </w:r>
      <w:r>
        <w:tab/>
      </w:r>
      <w:r>
        <w:tab/>
        <w:t>G</w:t>
      </w:r>
      <w:r w:rsidRPr="004B42DB">
        <w:t xml:space="preserve">eneral </w:t>
      </w:r>
      <w:r>
        <w:t>P</w:t>
      </w:r>
      <w:r w:rsidRPr="004B42DB">
        <w:t>ractitioner</w:t>
      </w:r>
    </w:p>
    <w:p w:rsidR="008A606B" w:rsidRDefault="008A606B" w:rsidP="008A606B">
      <w:pPr>
        <w:spacing w:after="120"/>
      </w:pPr>
      <w:r w:rsidRPr="008A606B">
        <w:rPr>
          <w:b/>
          <w:color w:val="001D69"/>
        </w:rPr>
        <w:t>GPP</w:t>
      </w:r>
      <w:r>
        <w:tab/>
      </w:r>
      <w:r>
        <w:tab/>
      </w:r>
      <w:r>
        <w:tab/>
      </w:r>
      <w:r w:rsidRPr="008A606B">
        <w:t>Gastrointestinal Pathogen Panel</w:t>
      </w:r>
    </w:p>
    <w:p w:rsidR="008A606B" w:rsidRDefault="008A606B" w:rsidP="008A606B">
      <w:pPr>
        <w:spacing w:after="120"/>
      </w:pPr>
      <w:r w:rsidRPr="008A606B">
        <w:rPr>
          <w:b/>
          <w:color w:val="001D69"/>
        </w:rPr>
        <w:t>HBGA</w:t>
      </w:r>
      <w:r>
        <w:tab/>
      </w:r>
      <w:r>
        <w:tab/>
      </w:r>
      <w:r>
        <w:tab/>
        <w:t>Human histo</w:t>
      </w:r>
      <w:r w:rsidR="00AA2BB5">
        <w:t>-</w:t>
      </w:r>
      <w:r>
        <w:t>blood group antigen</w:t>
      </w:r>
    </w:p>
    <w:p w:rsidR="004933C5" w:rsidRDefault="004933C5" w:rsidP="008A606B">
      <w:pPr>
        <w:spacing w:after="120"/>
      </w:pPr>
      <w:r w:rsidRPr="004933C5">
        <w:rPr>
          <w:b/>
          <w:color w:val="001D69"/>
        </w:rPr>
        <w:t>IgA</w:t>
      </w:r>
      <w:r>
        <w:tab/>
      </w:r>
      <w:r>
        <w:tab/>
      </w:r>
      <w:r>
        <w:tab/>
      </w:r>
      <w:r w:rsidRPr="004933C5">
        <w:t>Immunoglobulin A</w:t>
      </w:r>
    </w:p>
    <w:p w:rsidR="006064F4" w:rsidRDefault="006064F4" w:rsidP="008A606B">
      <w:pPr>
        <w:spacing w:after="120"/>
      </w:pPr>
      <w:r w:rsidRPr="006064F4">
        <w:rPr>
          <w:b/>
          <w:color w:val="001D69"/>
        </w:rPr>
        <w:t>IgG</w:t>
      </w:r>
      <w:r>
        <w:tab/>
      </w:r>
      <w:r>
        <w:tab/>
      </w:r>
      <w:r>
        <w:tab/>
      </w:r>
      <w:r w:rsidRPr="006064F4">
        <w:t>Immunoglobulin G</w:t>
      </w:r>
    </w:p>
    <w:p w:rsidR="00DF1919" w:rsidRDefault="00DF1919" w:rsidP="008A606B">
      <w:pPr>
        <w:spacing w:after="120"/>
      </w:pPr>
      <w:r w:rsidRPr="00DF1919">
        <w:rPr>
          <w:b/>
          <w:color w:val="001D69"/>
        </w:rPr>
        <w:t>IRAS</w:t>
      </w:r>
      <w:r>
        <w:tab/>
      </w:r>
      <w:r>
        <w:tab/>
      </w:r>
      <w:r>
        <w:tab/>
      </w:r>
      <w:r w:rsidRPr="00DF1919">
        <w:t>Integrated Research Approval System</w:t>
      </w:r>
    </w:p>
    <w:p w:rsidR="004B42DB" w:rsidRDefault="004B42DB" w:rsidP="008A606B">
      <w:pPr>
        <w:spacing w:after="120"/>
      </w:pPr>
      <w:r w:rsidRPr="004B42DB">
        <w:rPr>
          <w:b/>
          <w:color w:val="001D69"/>
        </w:rPr>
        <w:t>MRC</w:t>
      </w:r>
      <w:r>
        <w:tab/>
      </w:r>
      <w:r>
        <w:tab/>
      </w:r>
      <w:r>
        <w:tab/>
      </w:r>
      <w:r w:rsidRPr="004B42DB">
        <w:t>Medical Research Council</w:t>
      </w:r>
    </w:p>
    <w:p w:rsidR="00143E73" w:rsidRDefault="00143E73" w:rsidP="008A606B">
      <w:pPr>
        <w:spacing w:after="120"/>
      </w:pPr>
      <w:r w:rsidRPr="00143E73">
        <w:rPr>
          <w:b/>
          <w:color w:val="001D69"/>
        </w:rPr>
        <w:t>OTU</w:t>
      </w:r>
      <w:r>
        <w:tab/>
      </w:r>
      <w:r>
        <w:tab/>
      </w:r>
      <w:r>
        <w:tab/>
        <w:t>Operational Taxonomic Units</w:t>
      </w:r>
    </w:p>
    <w:p w:rsidR="00727175" w:rsidRDefault="00727175" w:rsidP="008A606B">
      <w:pPr>
        <w:spacing w:after="120"/>
      </w:pPr>
      <w:r w:rsidRPr="00727175">
        <w:rPr>
          <w:b/>
          <w:color w:val="001D69"/>
        </w:rPr>
        <w:t>PCR</w:t>
      </w:r>
      <w:r>
        <w:tab/>
      </w:r>
      <w:r>
        <w:tab/>
      </w:r>
      <w:r>
        <w:tab/>
        <w:t>P</w:t>
      </w:r>
      <w:r w:rsidRPr="00727175">
        <w:t>olymerase chain reaction</w:t>
      </w:r>
    </w:p>
    <w:p w:rsidR="00AA2BB5" w:rsidRDefault="00AA2BB5" w:rsidP="008A606B">
      <w:pPr>
        <w:spacing w:after="120"/>
      </w:pPr>
      <w:r w:rsidRPr="00AA2BB5">
        <w:rPr>
          <w:b/>
          <w:color w:val="001D69"/>
        </w:rPr>
        <w:t>PHE</w:t>
      </w:r>
      <w:r>
        <w:tab/>
      </w:r>
      <w:r>
        <w:tab/>
      </w:r>
      <w:r>
        <w:tab/>
        <w:t>Public Health England</w:t>
      </w:r>
    </w:p>
    <w:p w:rsidR="00B77D98" w:rsidRDefault="00B77D98" w:rsidP="008A606B">
      <w:pPr>
        <w:spacing w:after="120"/>
      </w:pPr>
      <w:r w:rsidRPr="00B77D98">
        <w:rPr>
          <w:b/>
          <w:color w:val="001D69"/>
        </w:rPr>
        <w:t>qRT-PCR</w:t>
      </w:r>
      <w:r>
        <w:tab/>
      </w:r>
      <w:r>
        <w:tab/>
        <w:t>Quantitative real-time</w:t>
      </w:r>
      <w:r>
        <w:rPr>
          <w:rStyle w:val="st"/>
        </w:rPr>
        <w:t xml:space="preserve"> polymerase chain reaction</w:t>
      </w:r>
    </w:p>
    <w:p w:rsidR="008A606B" w:rsidRDefault="008A606B" w:rsidP="008A606B">
      <w:pPr>
        <w:spacing w:after="120"/>
      </w:pPr>
      <w:r w:rsidRPr="008A606B">
        <w:rPr>
          <w:b/>
          <w:color w:val="001D69"/>
        </w:rPr>
        <w:t>RNA</w:t>
      </w:r>
      <w:r>
        <w:tab/>
      </w:r>
      <w:r>
        <w:tab/>
      </w:r>
      <w:r>
        <w:tab/>
      </w:r>
      <w:r w:rsidRPr="008A606B">
        <w:t>Ribonucleic acid</w:t>
      </w:r>
    </w:p>
    <w:p w:rsidR="006E3C58" w:rsidRDefault="006E3C58" w:rsidP="008A606B">
      <w:pPr>
        <w:spacing w:after="120"/>
      </w:pPr>
      <w:r w:rsidRPr="006E3C58">
        <w:rPr>
          <w:b/>
          <w:color w:val="002060"/>
        </w:rPr>
        <w:t>SOP</w:t>
      </w:r>
      <w:r>
        <w:tab/>
      </w:r>
      <w:r>
        <w:tab/>
      </w:r>
      <w:r>
        <w:tab/>
        <w:t>Standard operating procedure</w:t>
      </w:r>
    </w:p>
    <w:p w:rsidR="00AA2BB5" w:rsidRDefault="00AA2BB5" w:rsidP="008A606B">
      <w:pPr>
        <w:spacing w:after="120"/>
      </w:pPr>
      <w:r w:rsidRPr="00AA2BB5">
        <w:rPr>
          <w:b/>
          <w:color w:val="001D69"/>
        </w:rPr>
        <w:t>UoL</w:t>
      </w:r>
      <w:r>
        <w:tab/>
      </w:r>
      <w:r>
        <w:tab/>
      </w:r>
      <w:r>
        <w:tab/>
        <w:t>University of Liverpool</w:t>
      </w:r>
    </w:p>
    <w:p w:rsidR="00DE2B5B" w:rsidRDefault="00DE2B5B" w:rsidP="008A606B">
      <w:pPr>
        <w:spacing w:after="120"/>
      </w:pPr>
    </w:p>
    <w:p w:rsidR="008A606B" w:rsidRDefault="008A606B">
      <w:r>
        <w:br w:type="page"/>
      </w:r>
    </w:p>
    <w:p w:rsidR="00167217" w:rsidRDefault="00E16566" w:rsidP="00E75E99">
      <w:pPr>
        <w:pStyle w:val="Heading2"/>
        <w:spacing w:before="120" w:line="360" w:lineRule="auto"/>
      </w:pPr>
      <w:bookmarkStart w:id="1" w:name="_Toc460506183"/>
      <w:r>
        <w:lastRenderedPageBreak/>
        <w:t xml:space="preserve">1. </w:t>
      </w:r>
      <w:r w:rsidR="00640307">
        <w:t>Introduction</w:t>
      </w:r>
      <w:bookmarkEnd w:id="1"/>
    </w:p>
    <w:p w:rsidR="00E46237" w:rsidRPr="001228D1" w:rsidRDefault="00247B7B" w:rsidP="001228D1">
      <w:pPr>
        <w:pStyle w:val="Heading3"/>
      </w:pPr>
      <w:bookmarkStart w:id="2" w:name="_Toc460506184"/>
      <w:r w:rsidRPr="001228D1">
        <w:t>1.1</w:t>
      </w:r>
      <w:r w:rsidR="00CE5A24" w:rsidRPr="001228D1">
        <w:t>.</w:t>
      </w:r>
      <w:r w:rsidRPr="001228D1">
        <w:t xml:space="preserve"> Background</w:t>
      </w:r>
      <w:bookmarkEnd w:id="2"/>
    </w:p>
    <w:p w:rsidR="00CE5A24" w:rsidRDefault="00CE5A24" w:rsidP="00E75E99">
      <w:pPr>
        <w:spacing w:after="0" w:line="360" w:lineRule="auto"/>
      </w:pPr>
      <w:r>
        <w:t>Noroviruses are endemic in the human population and are recognised as the leading cause of infectious intestinal disease across all ages (1-3). Norovirus outbreaks predominate in settings in which there is high density of individuals, where mixing rates or interaction with contaminated surfaces are high, and where hygiene may potentially be compromised. Environments such as hospitals and nursing homes are important settings for noroviruses where the virus may be introduced from the community. However outbreaks in such settings, despite being li</w:t>
      </w:r>
      <w:r w:rsidR="002E5A06">
        <w:t>n</w:t>
      </w:r>
      <w:r>
        <w:t>ked to disease in the community, can be considered as distinct in terms of their seasonality, overwhelming predominance of a single genotype and impacts on vulnerable populations who are at particular risk of severe outcome if infected.</w:t>
      </w:r>
    </w:p>
    <w:p w:rsidR="00CE5A24" w:rsidRDefault="00CE5A24" w:rsidP="00E75E99">
      <w:pPr>
        <w:spacing w:after="0" w:line="360" w:lineRule="auto"/>
      </w:pPr>
    </w:p>
    <w:p w:rsidR="00CE5A24" w:rsidRDefault="00CE5A24" w:rsidP="00E75E99">
      <w:pPr>
        <w:spacing w:after="0" w:line="360" w:lineRule="auto"/>
      </w:pPr>
      <w:r>
        <w:t>In healthy populations norovirus gastroenteritis is generally mild and self–limiting, but there is increasing evidence that it may lead to long term sequelae (4, 5) and contribute to excess mortality in the elderly and the immunocompromised (6-13).</w:t>
      </w:r>
    </w:p>
    <w:p w:rsidR="00CE5A24" w:rsidRDefault="00CE5A24" w:rsidP="00E75E99">
      <w:pPr>
        <w:spacing w:after="0" w:line="360" w:lineRule="auto"/>
      </w:pPr>
    </w:p>
    <w:p w:rsidR="00CE5A24" w:rsidRDefault="00CE5A24" w:rsidP="00E75E99">
      <w:pPr>
        <w:spacing w:after="0" w:line="360" w:lineRule="auto"/>
      </w:pPr>
      <w:r>
        <w:t>Norovirus infections in hospitals and nursing homes are associated with high attack rates (median 50%, range 9%-78%) and may be protracted, with a  mean outbreak duration of 16 days (range 3-44)  and 19 days (range 6-92) in nursing homes and hospitals, respectively (14).  Healthcare-associated outbreaks also pose a significant operational and economic burden to health systems (15-17); although norovirus infections occur all year round, winter peaks of infection coincide with other seasonal pressures on the healthcare systems (18, 19).</w:t>
      </w:r>
    </w:p>
    <w:p w:rsidR="00CE5A24" w:rsidRDefault="00CE5A24" w:rsidP="00E75E99">
      <w:pPr>
        <w:spacing w:after="0" w:line="360" w:lineRule="auto"/>
      </w:pPr>
    </w:p>
    <w:p w:rsidR="00247B7B" w:rsidRDefault="00CE5A24" w:rsidP="00E75E99">
      <w:pPr>
        <w:spacing w:after="0" w:line="360" w:lineRule="auto"/>
      </w:pPr>
      <w:r>
        <w:t>Noroviruses are a highly diverse group of single-stranded RNA viruses. There are two genogroups (I and II), comprising 9 and 22 genotypes, respectively (20), that are associated with disease in humans.  Despite this great diversity, norovirus outbreaks in healthcare settings are caused predominantly by GII.4 strains.  These viruses also are associated with more severe outcomes, even after accounting for the more vulnerable case-mix that they tend to infect in healthcare settings (21).  The emergence of particular GII.4 variants correlates with periodic increases in the number of outbreaks and the overall magnitude of the annual norovirus epidemic cycle. This phenomenon is thought to be due to the emergence of antigenic variants for which there is little or no population immunity (22-26).</w:t>
      </w:r>
    </w:p>
    <w:p w:rsidR="00247B7B" w:rsidRDefault="00247B7B" w:rsidP="00E75E99">
      <w:pPr>
        <w:spacing w:after="0" w:line="360" w:lineRule="auto"/>
      </w:pPr>
    </w:p>
    <w:p w:rsidR="00247B7B" w:rsidRPr="001228D1" w:rsidRDefault="00CE5A24" w:rsidP="001228D1">
      <w:pPr>
        <w:pStyle w:val="Heading3"/>
      </w:pPr>
      <w:bookmarkStart w:id="3" w:name="_Toc460506185"/>
      <w:r w:rsidRPr="001228D1">
        <w:lastRenderedPageBreak/>
        <w:t>1.2. Transmission</w:t>
      </w:r>
      <w:bookmarkEnd w:id="3"/>
    </w:p>
    <w:p w:rsidR="00CE5A24" w:rsidRDefault="00CE5A24" w:rsidP="00E75E99">
      <w:pPr>
        <w:spacing w:after="0" w:line="360" w:lineRule="auto"/>
      </w:pPr>
      <w:r w:rsidRPr="00CE5A24">
        <w:t>Noroviruses are easily transmitted via the faecal-oral route through direct contact with infected individuals, contaminated food and water, and by aerosol dispersal following vomiting episodes which subsequently leads to contamination of the surrounding environment (27, 28).</w:t>
      </w:r>
    </w:p>
    <w:p w:rsidR="00CE5A24" w:rsidRDefault="00CE5A24" w:rsidP="00E75E99">
      <w:pPr>
        <w:spacing w:after="0" w:line="360" w:lineRule="auto"/>
      </w:pPr>
    </w:p>
    <w:p w:rsidR="00CE5A24" w:rsidRDefault="00CE5A24" w:rsidP="00E75E99">
      <w:pPr>
        <w:spacing w:after="0" w:line="360" w:lineRule="auto"/>
      </w:pPr>
      <w:r w:rsidRPr="00CE5A24">
        <w:t>Widespread environmental contamination occurs readily during outbreaks in healthcare settings, but its precise source of origin and its contribution to overall transmission remains poorly understood (29, 30). Detection of norovirus genetic material on environmental surfaces has been correlated with ongoing and recurring outbreaks in several settings, including he</w:t>
      </w:r>
      <w:r>
        <w:t>althcare institutions (31, 32).</w:t>
      </w:r>
    </w:p>
    <w:p w:rsidR="00CE5A24" w:rsidRDefault="00CE5A24" w:rsidP="00E75E99">
      <w:pPr>
        <w:spacing w:after="0" w:line="360" w:lineRule="auto"/>
      </w:pPr>
    </w:p>
    <w:p w:rsidR="00CE5A24" w:rsidRDefault="00CE5A24" w:rsidP="00E75E99">
      <w:pPr>
        <w:spacing w:after="0" w:line="360" w:lineRule="auto"/>
      </w:pPr>
      <w:r w:rsidRPr="00CE5A24">
        <w:t xml:space="preserve">High viral loads in faeces and vomitus during and after the acute phase of infection, low infectious dose and the short incubation time associated with noroviruses are the key factors associated with transmission in semi-closed environments (33, 34). Spatial proximity to a symptomatic case has been identified as an important factor for the propagation of norovirus infections (35-37). While there are both symptomatic and asymptomatic infections among patients and staff, it appears that symptomatic patients are the main drivers of transmission (36).  </w:t>
      </w:r>
    </w:p>
    <w:p w:rsidR="00E46237" w:rsidRDefault="00E46237" w:rsidP="00E75E99">
      <w:pPr>
        <w:spacing w:after="0" w:line="360" w:lineRule="auto"/>
      </w:pPr>
    </w:p>
    <w:p w:rsidR="00E46237" w:rsidRPr="001228D1" w:rsidRDefault="00CE5A24" w:rsidP="001228D1">
      <w:pPr>
        <w:pStyle w:val="Heading3"/>
      </w:pPr>
      <w:bookmarkStart w:id="4" w:name="_Toc460506186"/>
      <w:r w:rsidRPr="001228D1">
        <w:t>1.3. Norovirus in health and social care institutions</w:t>
      </w:r>
      <w:bookmarkEnd w:id="4"/>
    </w:p>
    <w:p w:rsidR="00CE5A24" w:rsidRDefault="00CE5A24" w:rsidP="00E75E99">
      <w:pPr>
        <w:spacing w:after="0" w:line="360" w:lineRule="auto"/>
      </w:pPr>
      <w:r>
        <w:t>The factors which facilitate sustained transmission in health and social care settings are likely to be the result of a combination of the environment, behaviour patterns associated with patients, visitors and staff, the characteristics of the norovirus strains, and/or host related factors that influence susceptibility to disease (35, 38).</w:t>
      </w:r>
    </w:p>
    <w:p w:rsidR="00CE5A24" w:rsidRDefault="00CE5A24" w:rsidP="00E75E99">
      <w:pPr>
        <w:spacing w:after="0" w:line="360" w:lineRule="auto"/>
      </w:pPr>
    </w:p>
    <w:p w:rsidR="00CE5A24" w:rsidRDefault="00CE5A24" w:rsidP="00E75E99">
      <w:pPr>
        <w:spacing w:after="0" w:line="360" w:lineRule="auto"/>
      </w:pPr>
      <w:r>
        <w:t xml:space="preserve">At present the main approaches to preventing and controlling norovirus outbreaks, common across several national guidelines include promotion of hand hygiene, patient isolation (separation of symptomatic patients) and cohorting (grouping of patients based on symptoms), staff exclusion from work, visitor restrictions, enhanced environmental cleaning and disinfection, and closures of units (39-43). </w:t>
      </w:r>
    </w:p>
    <w:p w:rsidR="00CE5A24" w:rsidRDefault="00CE5A24" w:rsidP="00E75E99">
      <w:pPr>
        <w:spacing w:after="0" w:line="360" w:lineRule="auto"/>
      </w:pPr>
    </w:p>
    <w:p w:rsidR="00CE5A24" w:rsidRDefault="00CE5A24" w:rsidP="00E75E99">
      <w:pPr>
        <w:spacing w:after="0" w:line="360" w:lineRule="auto"/>
      </w:pPr>
      <w:r>
        <w:t xml:space="preserve">Susceptibility to norovirus infection and disease is influenced by host genetic factors and acquired immunity. Genetic resistance to norovirus infection is related to human histoblood group antigen (HBGA) type. Individuals who express HBGA on cell </w:t>
      </w:r>
      <w:r w:rsidR="008272D6">
        <w:t>surfaces and in bodily fluids (</w:t>
      </w:r>
      <w:r>
        <w:t>secretors), are generally susceptible to a wider range of norovirus strains while non-secretor individuals tend to be significantly more resistant to norovirus infections (22, 44). However, susceptibility and resistance patterns differ according to norovirus strain (45). The ability of norovirus-specific antibodies to bind to norovirus capsid sites involved in attachment to HBGA is believed to correlate with protection (23, 26, 46-49).</w:t>
      </w:r>
    </w:p>
    <w:p w:rsidR="00D4683F" w:rsidRDefault="00D4683F" w:rsidP="00E75E99">
      <w:pPr>
        <w:spacing w:after="0" w:line="360" w:lineRule="auto"/>
      </w:pPr>
    </w:p>
    <w:p w:rsidR="00CE5A24" w:rsidRDefault="00CE5A24" w:rsidP="00E75E99">
      <w:pPr>
        <w:spacing w:after="0" w:line="360" w:lineRule="auto"/>
      </w:pPr>
      <w:r>
        <w:t>Predominance of GII.4 strains may be related to both the ability of this genotype to evade herd immunity through continuous evolution, but also due to its ability to attach to a wider range of cellular host receptors that are present in the majority of the population (50).</w:t>
      </w:r>
    </w:p>
    <w:p w:rsidR="00D4683F" w:rsidRDefault="00D4683F" w:rsidP="00E75E99">
      <w:pPr>
        <w:spacing w:after="0" w:line="360" w:lineRule="auto"/>
      </w:pPr>
    </w:p>
    <w:p w:rsidR="00CE5A24" w:rsidRDefault="00CE5A24" w:rsidP="00E75E99">
      <w:pPr>
        <w:spacing w:after="0" w:line="360" w:lineRule="auto"/>
      </w:pPr>
      <w:r>
        <w:t xml:space="preserve">While children have the highest incidence in the community (51), the elderly, particularly those in long term care suffer a longer duration of illness with more severe symptoms, contributing to excess mortality (6, 7). Immunosenescence, increasingly recognised as a major risk factor leading to increases in inflammation, autoimmunity, cancer,  susceptibility to gastrointestinal infections, and poor </w:t>
      </w:r>
      <w:r w:rsidR="004605C0">
        <w:t>response to vaccines, may be</w:t>
      </w:r>
      <w:r>
        <w:t xml:space="preserve"> important contributory factor</w:t>
      </w:r>
      <w:r w:rsidR="004605C0">
        <w:t>s</w:t>
      </w:r>
      <w:r>
        <w:t xml:space="preserve"> to this(52, 53). Other risk factors may include age associated comorbi</w:t>
      </w:r>
      <w:r w:rsidR="00D4683F">
        <w:t>dities including use of statins</w:t>
      </w:r>
      <w:r>
        <w:t xml:space="preserve"> (8, 54, 55), nutritional status and </w:t>
      </w:r>
      <w:r w:rsidRPr="00BD7B90">
        <w:t>dysbiosis</w:t>
      </w:r>
      <w:r>
        <w:t xml:space="preserve"> associated with ag</w:t>
      </w:r>
      <w:r w:rsidR="00D4683F">
        <w:t>e</w:t>
      </w:r>
      <w:r>
        <w:t>ing and long term residential care (4, 56).</w:t>
      </w:r>
    </w:p>
    <w:p w:rsidR="002738AF" w:rsidRDefault="002738AF" w:rsidP="00E75E99">
      <w:pPr>
        <w:spacing w:after="0" w:line="360" w:lineRule="auto"/>
      </w:pPr>
    </w:p>
    <w:p w:rsidR="002738AF" w:rsidRPr="001228D1" w:rsidRDefault="002738AF" w:rsidP="001228D1">
      <w:pPr>
        <w:pStyle w:val="Heading3"/>
      </w:pPr>
      <w:bookmarkStart w:id="5" w:name="_Toc460506187"/>
      <w:r w:rsidRPr="001228D1">
        <w:t>1.4. Knowledge gaps</w:t>
      </w:r>
      <w:bookmarkEnd w:id="5"/>
    </w:p>
    <w:p w:rsidR="002738AF" w:rsidRDefault="00076849" w:rsidP="00E75E99">
      <w:pPr>
        <w:spacing w:after="0" w:line="360" w:lineRule="auto"/>
      </w:pPr>
      <w:r w:rsidRPr="00076849">
        <w:t>The total burden of norovirus disease in the elderly population in the UK is poorly defined, despite the widespread acknowledgment that the elderly, and in particular, those in long term care are worst affected by norovirus illness. There are currently no surveillance programs that can systematically or accurately qua</w:t>
      </w:r>
      <w:r w:rsidR="0022415B">
        <w:t>ntify the levels of any cause of</w:t>
      </w:r>
      <w:r w:rsidRPr="00076849">
        <w:t xml:space="preserve"> norovirus specific gastroenteritis among the growing aging population living in </w:t>
      </w:r>
      <w:r w:rsidR="007631C5">
        <w:t>care homes</w:t>
      </w:r>
      <w:r w:rsidRPr="00076849">
        <w:t>. The ag</w:t>
      </w:r>
      <w:r w:rsidR="00920C47">
        <w:t>e</w:t>
      </w:r>
      <w:r w:rsidRPr="00076849">
        <w:t>ing populati</w:t>
      </w:r>
      <w:r w:rsidR="00920C47">
        <w:t>on in the UK, means that those over 65 years old</w:t>
      </w:r>
      <w:r w:rsidRPr="00076849">
        <w:t xml:space="preserve"> are the fastest growing sector of the population, wh</w:t>
      </w:r>
      <w:r w:rsidR="00C02E8F">
        <w:t>ich will result</w:t>
      </w:r>
      <w:r w:rsidRPr="00076849">
        <w:t xml:space="preserve"> in increasing press</w:t>
      </w:r>
      <w:r w:rsidR="00920C47">
        <w:t xml:space="preserve">ure and demand for health care </w:t>
      </w:r>
      <w:r w:rsidRPr="00076849">
        <w:t>and long term residential care in the future (62). Norovirus infections are known to be more severe in this sector of the population, contributing to excess hospitalization and mortality (6, 63-66).</w:t>
      </w:r>
    </w:p>
    <w:p w:rsidR="00920C47" w:rsidRDefault="00920C47" w:rsidP="00E75E99">
      <w:pPr>
        <w:spacing w:after="0" w:line="360" w:lineRule="auto"/>
      </w:pPr>
    </w:p>
    <w:p w:rsidR="00920C47" w:rsidRDefault="007976A6" w:rsidP="00E75E99">
      <w:pPr>
        <w:spacing w:after="0" w:line="360" w:lineRule="auto"/>
      </w:pPr>
      <w:r w:rsidRPr="007976A6">
        <w:t xml:space="preserve">Furthermore, so far we do not understand the relative importance of different drivers of transmission and factors that impact on susceptibility to disease and more severe illness among this population. Norovirus infections among the elderly are associated with prolonged shedding and longer duration of symptoms (67, 68), and </w:t>
      </w:r>
      <w:r>
        <w:t>i</w:t>
      </w:r>
      <w:r w:rsidRPr="007976A6">
        <w:t>t has been proposed that the elderly may contribute to the emergence of new epidemic strains that spread across the population (69). At present it i</w:t>
      </w:r>
      <w:r>
        <w:t>s</w:t>
      </w:r>
      <w:r w:rsidRPr="007976A6">
        <w:t xml:space="preserve"> not understood which sector of the pop</w:t>
      </w:r>
      <w:r>
        <w:t>u</w:t>
      </w:r>
      <w:r w:rsidRPr="007976A6">
        <w:t>lation acts as the reservoir for norovirus infection, and in particular for the spread of the predominant GII-4 strains. Most healthcare associated norovirus outbreaks are among the elderly (70), and although it is generally believed that those in long term residential care contribute to the burden of norovirus disease in hospitals, the role of patient transfer from long term care facilities on the introduction of norovirus infections into hospitals and subsequent nosocomial transmission am</w:t>
      </w:r>
      <w:r>
        <w:t xml:space="preserve">ong inpatients has </w:t>
      </w:r>
      <w:r w:rsidRPr="007976A6">
        <w:t>so far not been approp</w:t>
      </w:r>
      <w:r w:rsidR="00571C7D">
        <w:t>riately assessed or quantified.</w:t>
      </w:r>
      <w:r w:rsidRPr="007976A6">
        <w:t xml:space="preserve"> Understanding the role interactions between individuals and with the environment plays in transmission would substantially improve the estimation of transmission rate of norovirus from different sources of infection and within different settings, enabling the full impact of vaccination on transmission to be estimated.</w:t>
      </w:r>
    </w:p>
    <w:p w:rsidR="002738AF" w:rsidRDefault="002738AF" w:rsidP="00E75E99">
      <w:pPr>
        <w:spacing w:after="0" w:line="360" w:lineRule="auto"/>
      </w:pPr>
    </w:p>
    <w:p w:rsidR="00112140" w:rsidRPr="001228D1" w:rsidRDefault="00112140" w:rsidP="00112140">
      <w:pPr>
        <w:pStyle w:val="Heading3"/>
      </w:pPr>
      <w:bookmarkStart w:id="6" w:name="_Toc460506188"/>
      <w:r w:rsidRPr="001228D1">
        <w:t>1.</w:t>
      </w:r>
      <w:r>
        <w:t>5</w:t>
      </w:r>
      <w:r w:rsidRPr="001228D1">
        <w:t xml:space="preserve">. </w:t>
      </w:r>
      <w:r>
        <w:t>Study overview</w:t>
      </w:r>
      <w:bookmarkEnd w:id="6"/>
    </w:p>
    <w:p w:rsidR="00112140" w:rsidRPr="00E46237" w:rsidRDefault="0081029C" w:rsidP="00E75E99">
      <w:pPr>
        <w:spacing w:after="0" w:line="360" w:lineRule="auto"/>
      </w:pPr>
      <w:r w:rsidRPr="0081029C">
        <w:t>The knowledge gaps that have been identified relate to the burden and transmission of disease caused by norovirus.</w:t>
      </w:r>
      <w:r>
        <w:t xml:space="preserve"> </w:t>
      </w:r>
      <w:r w:rsidR="00F86D98">
        <w:t>O</w:t>
      </w:r>
      <w:r>
        <w:t>ther viral and bacterial pathogens are frequently misattributed as norovirus due to syndromic surveillance and diagnosis.</w:t>
      </w:r>
      <w:r w:rsidRPr="0081029C">
        <w:t xml:space="preserve"> </w:t>
      </w:r>
      <w:r w:rsidR="00126123">
        <w:t>Of the 276 outbreak</w:t>
      </w:r>
      <w:r w:rsidR="00BF6CE5">
        <w:t>s</w:t>
      </w:r>
      <w:r w:rsidR="00126123">
        <w:t xml:space="preserve"> of gastroenteri</w:t>
      </w:r>
      <w:r w:rsidR="00E03DE7">
        <w:t>tis in care homes in Liverpool and</w:t>
      </w:r>
      <w:r w:rsidR="00126123">
        <w:t xml:space="preserve"> Sefton that occurred between 1 January 2012 and 31 December 2015, only 14 had laboratory confirmation of norovirus (Public Health England, private communication). Therefore, i</w:t>
      </w:r>
      <w:r>
        <w:t>n or</w:t>
      </w:r>
      <w:r w:rsidR="00E17BAA">
        <w:t>der to ensure that the</w:t>
      </w:r>
      <w:r>
        <w:t xml:space="preserve"> study</w:t>
      </w:r>
      <w:r w:rsidR="00E17BAA">
        <w:t xml:space="preserve"> aims are adequately addressed, the study will include all acute gastroenteritis.</w:t>
      </w:r>
      <w:r>
        <w:t xml:space="preserve"> </w:t>
      </w:r>
    </w:p>
    <w:p w:rsidR="004E5965" w:rsidRDefault="004E5965" w:rsidP="00E75E99">
      <w:pPr>
        <w:spacing w:after="0" w:line="360" w:lineRule="auto"/>
      </w:pPr>
    </w:p>
    <w:p w:rsidR="00167217" w:rsidRDefault="00E16566" w:rsidP="00E75E99">
      <w:pPr>
        <w:pStyle w:val="Heading2"/>
        <w:spacing w:before="120" w:line="360" w:lineRule="auto"/>
      </w:pPr>
      <w:bookmarkStart w:id="7" w:name="_Toc460506189"/>
      <w:r>
        <w:t xml:space="preserve">2. </w:t>
      </w:r>
      <w:r w:rsidR="00640307">
        <w:t>Aims and objectives</w:t>
      </w:r>
      <w:bookmarkEnd w:id="7"/>
    </w:p>
    <w:p w:rsidR="00640307" w:rsidRPr="001228D1" w:rsidRDefault="00E16566" w:rsidP="008D08CB">
      <w:pPr>
        <w:pStyle w:val="Heading3"/>
        <w:spacing w:line="360" w:lineRule="auto"/>
      </w:pPr>
      <w:bookmarkStart w:id="8" w:name="_Toc460506190"/>
      <w:r w:rsidRPr="001228D1">
        <w:t xml:space="preserve">2.1. </w:t>
      </w:r>
      <w:r w:rsidR="004371FD" w:rsidRPr="001228D1">
        <w:t>Aims</w:t>
      </w:r>
      <w:bookmarkEnd w:id="8"/>
    </w:p>
    <w:p w:rsidR="00167217" w:rsidRDefault="004371FD" w:rsidP="008D08CB">
      <w:pPr>
        <w:spacing w:after="0" w:line="360" w:lineRule="auto"/>
      </w:pPr>
      <w:r>
        <w:t xml:space="preserve">The aim of this project is </w:t>
      </w:r>
      <w:r w:rsidR="004E5965">
        <w:t xml:space="preserve">to </w:t>
      </w:r>
      <w:r w:rsidR="00935871">
        <w:t>evaluate</w:t>
      </w:r>
      <w:r w:rsidR="004E5965">
        <w:t xml:space="preserve"> an</w:t>
      </w:r>
      <w:r>
        <w:t xml:space="preserve"> enhanced surveillance system for </w:t>
      </w:r>
      <w:r w:rsidR="006F3E05">
        <w:t>acute</w:t>
      </w:r>
      <w:r w:rsidRPr="004371FD">
        <w:t xml:space="preserve"> gastroenteritis among the elder</w:t>
      </w:r>
      <w:r>
        <w:t xml:space="preserve">ly in </w:t>
      </w:r>
      <w:r w:rsidR="007631C5">
        <w:t>care homes</w:t>
      </w:r>
      <w:r w:rsidRPr="004371FD">
        <w:t>.</w:t>
      </w:r>
      <w:r>
        <w:t xml:space="preserve"> </w:t>
      </w:r>
      <w:r w:rsidRPr="00944D5A">
        <w:rPr>
          <w:rFonts w:cs="Arial"/>
        </w:rPr>
        <w:t xml:space="preserve">This </w:t>
      </w:r>
      <w:r w:rsidR="007236AF">
        <w:rPr>
          <w:rFonts w:cs="Arial"/>
        </w:rPr>
        <w:t>will</w:t>
      </w:r>
      <w:r w:rsidRPr="00944D5A">
        <w:rPr>
          <w:rFonts w:cs="Arial"/>
        </w:rPr>
        <w:t xml:space="preserve"> provide data that can then be extrapolated and used in mathematical models to calculate the burden of norovirus infections in the elderly in long-term residential care in the UK, and the potential impact of a norovirus vaccine specifically targeted to this population.</w:t>
      </w:r>
    </w:p>
    <w:p w:rsidR="00167217" w:rsidRDefault="00167217" w:rsidP="00E75E99">
      <w:pPr>
        <w:spacing w:after="0" w:line="360" w:lineRule="auto"/>
      </w:pPr>
    </w:p>
    <w:p w:rsidR="00640307" w:rsidRDefault="00E16566" w:rsidP="008D08CB">
      <w:pPr>
        <w:pStyle w:val="Heading3"/>
        <w:spacing w:line="360" w:lineRule="auto"/>
      </w:pPr>
      <w:bookmarkStart w:id="9" w:name="_Toc460506191"/>
      <w:r w:rsidRPr="001228D1">
        <w:t xml:space="preserve">2.2. </w:t>
      </w:r>
      <w:r w:rsidR="00640307" w:rsidRPr="001228D1">
        <w:t>Objectives</w:t>
      </w:r>
      <w:bookmarkEnd w:id="9"/>
    </w:p>
    <w:p w:rsidR="004371FD" w:rsidRDefault="00167217" w:rsidP="008D08CB">
      <w:pPr>
        <w:spacing w:after="0" w:line="360" w:lineRule="auto"/>
        <w:ind w:left="720" w:hanging="720"/>
      </w:pPr>
      <w:r>
        <w:t xml:space="preserve">1) </w:t>
      </w:r>
      <w:r w:rsidR="008D08CB">
        <w:tab/>
      </w:r>
      <w:r w:rsidR="007236AF">
        <w:t xml:space="preserve">To </w:t>
      </w:r>
      <w:r w:rsidR="00895B4F">
        <w:t xml:space="preserve">study the feasibility of </w:t>
      </w:r>
      <w:r w:rsidR="004E5965">
        <w:t>us</w:t>
      </w:r>
      <w:r w:rsidR="00895B4F">
        <w:t>ing</w:t>
      </w:r>
      <w:r w:rsidR="004E5965">
        <w:t xml:space="preserve"> an</w:t>
      </w:r>
      <w:r w:rsidR="007236AF">
        <w:t xml:space="preserve"> </w:t>
      </w:r>
      <w:r w:rsidR="004E5965">
        <w:t xml:space="preserve">enhanced </w:t>
      </w:r>
      <w:r w:rsidR="00112140">
        <w:t>acute gastroenteritis</w:t>
      </w:r>
      <w:r w:rsidR="007236AF">
        <w:t xml:space="preserve"> </w:t>
      </w:r>
      <w:r w:rsidR="004E5965">
        <w:t>surveillance system in</w:t>
      </w:r>
      <w:r w:rsidR="007236AF">
        <w:t xml:space="preserve"> </w:t>
      </w:r>
      <w:r w:rsidR="007631C5">
        <w:t>car</w:t>
      </w:r>
      <w:r w:rsidR="00B16EE4">
        <w:t>e</w:t>
      </w:r>
      <w:r w:rsidR="007631C5">
        <w:t xml:space="preserve"> homes</w:t>
      </w:r>
      <w:r w:rsidR="007236AF">
        <w:t xml:space="preserve"> </w:t>
      </w:r>
      <w:r w:rsidR="004E5965">
        <w:t>to generate novel descriptive data regarding norovir</w:t>
      </w:r>
      <w:r w:rsidR="0087089D">
        <w:t>us infection in this population</w:t>
      </w:r>
    </w:p>
    <w:p w:rsidR="0087089D" w:rsidRDefault="00136C0A" w:rsidP="008D08CB">
      <w:pPr>
        <w:spacing w:after="0" w:line="360" w:lineRule="auto"/>
        <w:ind w:left="720" w:hanging="720"/>
      </w:pPr>
      <w:r>
        <w:t xml:space="preserve">2) </w:t>
      </w:r>
      <w:r w:rsidR="008D08CB">
        <w:tab/>
      </w:r>
      <w:r>
        <w:t>To q</w:t>
      </w:r>
      <w:r w:rsidRPr="00136C0A">
        <w:t>uantitative</w:t>
      </w:r>
      <w:r>
        <w:t>ly</w:t>
      </w:r>
      <w:r w:rsidRPr="00136C0A">
        <w:t xml:space="preserve"> assess the impact of norovirus illness on residential care institutions</w:t>
      </w:r>
    </w:p>
    <w:p w:rsidR="00136C0A" w:rsidRDefault="00136C0A" w:rsidP="008D08CB">
      <w:pPr>
        <w:spacing w:after="0" w:line="360" w:lineRule="auto"/>
        <w:ind w:left="720" w:hanging="720"/>
      </w:pPr>
      <w:r>
        <w:t>3)</w:t>
      </w:r>
      <w:r w:rsidR="008D08CB">
        <w:tab/>
      </w:r>
      <w:r w:rsidR="00112140">
        <w:t xml:space="preserve">To generate novel data on transmission dynamics and risks, by collecting both data on the pattern of interactions within </w:t>
      </w:r>
      <w:r w:rsidR="007631C5">
        <w:t>care homes</w:t>
      </w:r>
      <w:r w:rsidR="00112140">
        <w:t xml:space="preserve"> and data on virus characterisation </w:t>
      </w:r>
    </w:p>
    <w:p w:rsidR="0039457C" w:rsidRDefault="00EE12F4" w:rsidP="008D08CB">
      <w:pPr>
        <w:spacing w:after="0" w:line="360" w:lineRule="auto"/>
        <w:ind w:left="720" w:hanging="720"/>
      </w:pPr>
      <w:r>
        <w:t>4</w:t>
      </w:r>
      <w:r w:rsidR="008D08CB">
        <w:t>)</w:t>
      </w:r>
      <w:r w:rsidR="008D08CB">
        <w:tab/>
      </w:r>
      <w:r w:rsidR="00112140">
        <w:t xml:space="preserve">To understand characteristics of norovirus disease and susceptibility to infection (viral load, shedding duration, </w:t>
      </w:r>
      <w:r w:rsidR="00112140" w:rsidRPr="00944D5A">
        <w:rPr>
          <w:rFonts w:cs="Arial"/>
        </w:rPr>
        <w:t>norovirus-specific IgA antibodies</w:t>
      </w:r>
      <w:r w:rsidR="006E2089">
        <w:rPr>
          <w:rFonts w:cs="Arial"/>
        </w:rPr>
        <w:t>, blood group and microbiota composition [diversity index]</w:t>
      </w:r>
      <w:r w:rsidR="00112140">
        <w:rPr>
          <w:rFonts w:cs="Arial"/>
        </w:rPr>
        <w:t>)</w:t>
      </w:r>
      <w:r w:rsidR="00112140">
        <w:t xml:space="preserve"> and use this to inform transmission dynamics studies, by sampling symptomatic and non-symptomatic residents</w:t>
      </w:r>
    </w:p>
    <w:p w:rsidR="0087089D" w:rsidRDefault="0087089D" w:rsidP="008D08CB">
      <w:pPr>
        <w:spacing w:after="0" w:line="360" w:lineRule="auto"/>
        <w:ind w:left="720" w:hanging="720"/>
      </w:pPr>
      <w:r>
        <w:t xml:space="preserve">5) </w:t>
      </w:r>
      <w:r w:rsidR="008D08CB">
        <w:tab/>
      </w:r>
      <w:r>
        <w:t>To understand the risk factors associated with acquiring norovirus infection in residential care settings during a norovirus outbreak</w:t>
      </w:r>
    </w:p>
    <w:p w:rsidR="00167217" w:rsidRDefault="00167217" w:rsidP="00E75E99">
      <w:pPr>
        <w:spacing w:after="0" w:line="360" w:lineRule="auto"/>
      </w:pPr>
    </w:p>
    <w:p w:rsidR="00640307" w:rsidRDefault="00E16566" w:rsidP="00E75E99">
      <w:pPr>
        <w:pStyle w:val="Heading2"/>
        <w:spacing w:before="120" w:line="360" w:lineRule="auto"/>
      </w:pPr>
      <w:bookmarkStart w:id="10" w:name="_Toc460506192"/>
      <w:r>
        <w:t xml:space="preserve">3. </w:t>
      </w:r>
      <w:r w:rsidR="00640307">
        <w:t>Proposed methods</w:t>
      </w:r>
      <w:bookmarkEnd w:id="10"/>
    </w:p>
    <w:p w:rsidR="00640307" w:rsidRPr="001228D1" w:rsidRDefault="00E16566" w:rsidP="008D08CB">
      <w:pPr>
        <w:pStyle w:val="Heading3"/>
        <w:spacing w:line="360" w:lineRule="auto"/>
      </w:pPr>
      <w:bookmarkStart w:id="11" w:name="_Toc460506193"/>
      <w:r w:rsidRPr="001228D1">
        <w:t xml:space="preserve">3.1. </w:t>
      </w:r>
      <w:r w:rsidR="00640307" w:rsidRPr="001228D1">
        <w:t>Study setting and location</w:t>
      </w:r>
      <w:bookmarkEnd w:id="11"/>
    </w:p>
    <w:p w:rsidR="00C93DA5" w:rsidRDefault="00EB52AE" w:rsidP="008D08CB">
      <w:pPr>
        <w:spacing w:after="0" w:line="360" w:lineRule="auto"/>
      </w:pPr>
      <w:r>
        <w:t>Th</w:t>
      </w:r>
      <w:r w:rsidR="008420ED">
        <w:t xml:space="preserve">e study will </w:t>
      </w:r>
      <w:r w:rsidR="00C93DA5">
        <w:t>take place</w:t>
      </w:r>
      <w:r w:rsidR="0087089D">
        <w:t xml:space="preserve"> in </w:t>
      </w:r>
      <w:r w:rsidR="00C93DA5">
        <w:t>care homes</w:t>
      </w:r>
      <w:r>
        <w:t xml:space="preserve"> in North West England.</w:t>
      </w:r>
      <w:r w:rsidR="00B12DBA">
        <w:t xml:space="preserve"> </w:t>
      </w:r>
      <w:r w:rsidR="004A4F96">
        <w:t xml:space="preserve">Care homes are defined as places which </w:t>
      </w:r>
      <w:r w:rsidR="004A4F96" w:rsidRPr="004A4F96">
        <w:t>offer accommodation and personal care for people who may not be able to live independently.</w:t>
      </w:r>
      <w:r w:rsidR="004A4F96">
        <w:t xml:space="preserve"> This includes nursing homes which offer the same type of care but with the addition of 24-hour medical care from a qualified nurse.</w:t>
      </w:r>
    </w:p>
    <w:p w:rsidR="00C93DA5" w:rsidRDefault="00C93DA5" w:rsidP="008D08CB">
      <w:pPr>
        <w:spacing w:after="0" w:line="360" w:lineRule="auto"/>
      </w:pPr>
    </w:p>
    <w:p w:rsidR="00444F09" w:rsidRDefault="00B12DBA" w:rsidP="008D08CB">
      <w:pPr>
        <w:spacing w:after="0" w:line="360" w:lineRule="auto"/>
      </w:pPr>
      <w:r w:rsidRPr="00B12DBA">
        <w:t>The North West of En</w:t>
      </w:r>
      <w:r w:rsidR="00901B6E">
        <w:t>gland has a population of over</w:t>
      </w:r>
      <w:r w:rsidRPr="00B12DBA">
        <w:t xml:space="preserve"> 7 million people. Within the region there is a mixture of affluent and deprived areas, urban and rural. </w:t>
      </w:r>
      <w:r w:rsidR="001B02A6">
        <w:t xml:space="preserve">The study sites will be in the metropolitan boroughs of Liverpool and Sefton. The combined population of these two </w:t>
      </w:r>
      <w:r w:rsidR="00FB0D18">
        <w:t>boroughs is 746604, of which 130458 (17.47%) are aged 65 or older</w:t>
      </w:r>
      <w:r w:rsidR="00BE3232">
        <w:t xml:space="preserve"> (71)</w:t>
      </w:r>
      <w:r w:rsidR="00FB0D18">
        <w:t>. Withi</w:t>
      </w:r>
      <w:r w:rsidR="00A620EF">
        <w:t>n the two boroughs, there are 133</w:t>
      </w:r>
      <w:r w:rsidR="00FB0D18">
        <w:t xml:space="preserve"> care homes currently registered with the Care Quality Commission</w:t>
      </w:r>
      <w:r w:rsidR="00BE3232">
        <w:t xml:space="preserve"> (72)</w:t>
      </w:r>
      <w:r w:rsidR="00FB0D18">
        <w:t>.</w:t>
      </w:r>
    </w:p>
    <w:p w:rsidR="00D37332" w:rsidRDefault="00D37332" w:rsidP="008D08CB">
      <w:pPr>
        <w:spacing w:after="0" w:line="360" w:lineRule="auto"/>
      </w:pPr>
    </w:p>
    <w:p w:rsidR="00640307" w:rsidRPr="001228D1" w:rsidRDefault="00E16566" w:rsidP="008D08CB">
      <w:pPr>
        <w:pStyle w:val="Heading3"/>
        <w:spacing w:line="360" w:lineRule="auto"/>
      </w:pPr>
      <w:bookmarkStart w:id="12" w:name="_Toc460506194"/>
      <w:r w:rsidRPr="001228D1">
        <w:t xml:space="preserve">3.2. </w:t>
      </w:r>
      <w:r w:rsidR="00850FD2" w:rsidRPr="001228D1">
        <w:t>Sampling frame and strategy</w:t>
      </w:r>
      <w:bookmarkEnd w:id="12"/>
    </w:p>
    <w:p w:rsidR="00B12DBA" w:rsidRDefault="00850FD2" w:rsidP="00E75E99">
      <w:pPr>
        <w:spacing w:after="0" w:line="360" w:lineRule="auto"/>
        <w:rPr>
          <w:rFonts w:cs="Arial"/>
        </w:rPr>
      </w:pPr>
      <w:r>
        <w:t>The sampling frame is the total number of r</w:t>
      </w:r>
      <w:r w:rsidRPr="00944D5A">
        <w:rPr>
          <w:rFonts w:cs="Arial"/>
        </w:rPr>
        <w:t>esidential care homes for the elderly</w:t>
      </w:r>
      <w:r>
        <w:rPr>
          <w:rFonts w:cs="Arial"/>
        </w:rPr>
        <w:t xml:space="preserve"> </w:t>
      </w:r>
      <w:r w:rsidR="0076367D">
        <w:t>in the metropolitan boroughs of Liverpool and Sefton</w:t>
      </w:r>
      <w:r>
        <w:rPr>
          <w:rFonts w:cs="Arial"/>
        </w:rPr>
        <w:t>,</w:t>
      </w:r>
      <w:r w:rsidRPr="00944D5A">
        <w:rPr>
          <w:rFonts w:cs="Arial"/>
        </w:rPr>
        <w:t xml:space="preserve"> registered w</w:t>
      </w:r>
      <w:r>
        <w:rPr>
          <w:rFonts w:cs="Arial"/>
        </w:rPr>
        <w:t>ith the Care Quality Commission. The sampling strategy is a con</w:t>
      </w:r>
      <w:r w:rsidR="002D2C18">
        <w:rPr>
          <w:rFonts w:cs="Arial"/>
        </w:rPr>
        <w:t>venience sample of sites that a</w:t>
      </w:r>
      <w:r>
        <w:rPr>
          <w:rFonts w:cs="Arial"/>
        </w:rPr>
        <w:t xml:space="preserve">re approached and </w:t>
      </w:r>
      <w:r w:rsidR="002D2C18">
        <w:rPr>
          <w:rFonts w:cs="Arial"/>
        </w:rPr>
        <w:t>agree</w:t>
      </w:r>
      <w:r>
        <w:rPr>
          <w:rFonts w:cs="Arial"/>
        </w:rPr>
        <w:t xml:space="preserve"> to participate.</w:t>
      </w:r>
      <w:r w:rsidR="00D37332">
        <w:rPr>
          <w:rFonts w:cs="Arial"/>
        </w:rPr>
        <w:t xml:space="preserve"> We will aim to recruit four study sites prospectively.</w:t>
      </w:r>
    </w:p>
    <w:p w:rsidR="00D37332" w:rsidRDefault="00D37332" w:rsidP="00E75E99">
      <w:pPr>
        <w:spacing w:after="0" w:line="360" w:lineRule="auto"/>
        <w:rPr>
          <w:rFonts w:cs="Arial"/>
        </w:rPr>
      </w:pPr>
    </w:p>
    <w:p w:rsidR="00B12DBA" w:rsidRDefault="000B04C5" w:rsidP="00EF4D31">
      <w:pPr>
        <w:pStyle w:val="Heading3"/>
      </w:pPr>
      <w:bookmarkStart w:id="13" w:name="_Toc460506195"/>
      <w:r>
        <w:t>3.2.1. Study site inclusion process</w:t>
      </w:r>
      <w:bookmarkEnd w:id="13"/>
    </w:p>
    <w:p w:rsidR="00B12DBA" w:rsidRDefault="000B04C5" w:rsidP="00E75E99">
      <w:pPr>
        <w:spacing w:after="0" w:line="360" w:lineRule="auto"/>
      </w:pPr>
      <w:r>
        <w:t>Potential study sites will be recruited in two ways.</w:t>
      </w:r>
    </w:p>
    <w:p w:rsidR="00E23FF8" w:rsidRPr="00E23FF8" w:rsidRDefault="00354706" w:rsidP="00E75E99">
      <w:pPr>
        <w:spacing w:after="0" w:line="360" w:lineRule="auto"/>
        <w:rPr>
          <w:b/>
        </w:rPr>
      </w:pPr>
      <w:r>
        <w:rPr>
          <w:b/>
        </w:rPr>
        <w:t>Study sites</w:t>
      </w:r>
      <w:r w:rsidR="00E23FF8" w:rsidRPr="00E23FF8">
        <w:rPr>
          <w:b/>
        </w:rPr>
        <w:t xml:space="preserve"> recruit</w:t>
      </w:r>
      <w:r>
        <w:rPr>
          <w:b/>
        </w:rPr>
        <w:t>ed prospectively</w:t>
      </w:r>
    </w:p>
    <w:p w:rsidR="000B04C5" w:rsidRDefault="00E7769F" w:rsidP="00E75E99">
      <w:pPr>
        <w:spacing w:after="0" w:line="360" w:lineRule="auto"/>
      </w:pPr>
      <w:r>
        <w:t>Potential s</w:t>
      </w:r>
      <w:r w:rsidR="000B04C5">
        <w:t xml:space="preserve">tudy sites which are to be included in all study components will be approached through the </w:t>
      </w:r>
      <w:r w:rsidR="000B04C5" w:rsidRPr="000B04C5">
        <w:t>Liverpool Community Health Trust</w:t>
      </w:r>
      <w:r w:rsidR="00081CB6">
        <w:t xml:space="preserve"> (LCHT)</w:t>
      </w:r>
      <w:r w:rsidR="000B04C5">
        <w:t>.</w:t>
      </w:r>
      <w:r w:rsidR="00081CB6">
        <w:t xml:space="preserve"> </w:t>
      </w:r>
      <w:r w:rsidR="00081CB6" w:rsidRPr="00081CB6">
        <w:t>We will approach care</w:t>
      </w:r>
      <w:r w:rsidR="00081CB6">
        <w:t xml:space="preserve"> homes after discussion with</w:t>
      </w:r>
      <w:r w:rsidR="00081CB6" w:rsidRPr="00081CB6">
        <w:t xml:space="preserve"> LCHT so that those approached are representative of the care homes in the </w:t>
      </w:r>
      <w:r w:rsidR="00081CB6">
        <w:t>sampling frame</w:t>
      </w:r>
      <w:r w:rsidR="00081CB6" w:rsidRPr="00081CB6">
        <w:t xml:space="preserve"> (e.g. in size and complexity).</w:t>
      </w:r>
    </w:p>
    <w:p w:rsidR="000B04C5" w:rsidRDefault="000B04C5" w:rsidP="00E75E99">
      <w:pPr>
        <w:spacing w:after="0" w:line="360" w:lineRule="auto"/>
      </w:pPr>
    </w:p>
    <w:p w:rsidR="00E23FF8" w:rsidRPr="00E23FF8" w:rsidRDefault="00354706" w:rsidP="00E75E99">
      <w:pPr>
        <w:spacing w:after="0" w:line="360" w:lineRule="auto"/>
        <w:rPr>
          <w:b/>
        </w:rPr>
      </w:pPr>
      <w:r>
        <w:rPr>
          <w:b/>
        </w:rPr>
        <w:t xml:space="preserve">Study sites recruited </w:t>
      </w:r>
      <w:r w:rsidR="00982B8D">
        <w:rPr>
          <w:b/>
        </w:rPr>
        <w:t>reactively</w:t>
      </w:r>
    </w:p>
    <w:p w:rsidR="000B04C5" w:rsidRDefault="00864F3F" w:rsidP="00E75E99">
      <w:pPr>
        <w:spacing w:after="0" w:line="360" w:lineRule="auto"/>
      </w:pPr>
      <w:r>
        <w:t xml:space="preserve">Potential study sites </w:t>
      </w:r>
      <w:r w:rsidR="00E7769F">
        <w:t>within the sampling frame will report to the Public Health England Health Protection Team that they are experiencing an outbreak of gastroenteritis (as requ</w:t>
      </w:r>
      <w:r w:rsidR="00BA5D96">
        <w:t xml:space="preserve">ired by </w:t>
      </w:r>
      <w:r w:rsidR="006E4CEC">
        <w:t>The Health and Social Care Act 2008</w:t>
      </w:r>
      <w:r w:rsidR="00E7769F">
        <w:t>). If</w:t>
      </w:r>
      <w:r w:rsidR="006B59CC">
        <w:t xml:space="preserve"> this reported outbreak meets the</w:t>
      </w:r>
      <w:r w:rsidR="00E7769F">
        <w:t xml:space="preserve"> d</w:t>
      </w:r>
      <w:r w:rsidR="00125208">
        <w:t>efinition in Section 3.3.3.,</w:t>
      </w:r>
      <w:r w:rsidR="00E7769F">
        <w:t xml:space="preserve"> PHE</w:t>
      </w:r>
      <w:r w:rsidR="00125208">
        <w:t xml:space="preserve"> will inform the study </w:t>
      </w:r>
      <w:r w:rsidR="00C46AD6">
        <w:t>team</w:t>
      </w:r>
      <w:r w:rsidR="00125208">
        <w:t xml:space="preserve"> who will contact the study site to </w:t>
      </w:r>
      <w:r w:rsidR="006B59CC">
        <w:t>ask</w:t>
      </w:r>
      <w:r w:rsidR="00125208">
        <w:t xml:space="preserve"> them</w:t>
      </w:r>
      <w:r w:rsidR="006B59CC">
        <w:t xml:space="preserve"> to participate</w:t>
      </w:r>
      <w:r>
        <w:t>.</w:t>
      </w:r>
      <w:r w:rsidR="00125208">
        <w:t xml:space="preserve"> </w:t>
      </w:r>
      <w:r w:rsidR="000A78DC">
        <w:t>Two members of the study</w:t>
      </w:r>
      <w:r w:rsidR="000A78DC" w:rsidRPr="000A78DC">
        <w:t xml:space="preserve"> team are substantive employees of PHE; their job roles entail surveillance of infectious disease outbreaks and they will</w:t>
      </w:r>
      <w:r w:rsidR="007F7025">
        <w:t xml:space="preserve"> therefore</w:t>
      </w:r>
      <w:r w:rsidR="000A78DC" w:rsidRPr="000A78DC">
        <w:t xml:space="preserve"> be informed of relevant outbreaks.</w:t>
      </w:r>
      <w:r w:rsidR="000A78DC">
        <w:t xml:space="preserve"> </w:t>
      </w:r>
      <w:r w:rsidR="00E23FF8">
        <w:t xml:space="preserve">Potential study sites which are </w:t>
      </w:r>
      <w:r w:rsidR="00982B8D">
        <w:t>reactively</w:t>
      </w:r>
      <w:r w:rsidR="00E23FF8">
        <w:t xml:space="preserve"> recruited will be asked to participate in the study components outlined in Sections 3.3.2., </w:t>
      </w:r>
      <w:r w:rsidR="006A337F">
        <w:t xml:space="preserve">3.3.4., </w:t>
      </w:r>
      <w:r w:rsidR="00E23FF8">
        <w:t>3.3.6. and 3.3.7.</w:t>
      </w:r>
      <w:r w:rsidR="000A78DC">
        <w:t xml:space="preserve"> </w:t>
      </w:r>
    </w:p>
    <w:p w:rsidR="001757BC" w:rsidRDefault="001757BC" w:rsidP="00E75E99">
      <w:pPr>
        <w:spacing w:after="0" w:line="360" w:lineRule="auto"/>
      </w:pPr>
    </w:p>
    <w:p w:rsidR="002F0DD9" w:rsidRDefault="00445FBD" w:rsidP="00E75E99">
      <w:pPr>
        <w:spacing w:after="0" w:line="360" w:lineRule="auto"/>
      </w:pPr>
      <w:r>
        <w:t>Care homes</w:t>
      </w:r>
      <w:r w:rsidR="00B12DBA">
        <w:t xml:space="preserve"> which </w:t>
      </w:r>
      <w:r>
        <w:t>are</w:t>
      </w:r>
      <w:r w:rsidR="00B12DBA">
        <w:t xml:space="preserve"> approac</w:t>
      </w:r>
      <w:r w:rsidR="006B59CC">
        <w:t>hed by the study team and agree</w:t>
      </w:r>
      <w:r w:rsidR="00B12DBA">
        <w:t xml:space="preserve"> to participate will be included in the study.</w:t>
      </w:r>
      <w:r w:rsidR="002F0DD9">
        <w:t xml:space="preserve"> Studies recruited both prospectively and </w:t>
      </w:r>
      <w:r w:rsidR="00982B8D">
        <w:t>reactively</w:t>
      </w:r>
      <w:r w:rsidR="002F0DD9">
        <w:t xml:space="preserve"> will</w:t>
      </w:r>
      <w:r w:rsidR="006A337F">
        <w:t xml:space="preserve"> </w:t>
      </w:r>
      <w:r w:rsidR="002F0DD9">
        <w:t>have background infor</w:t>
      </w:r>
      <w:r w:rsidR="0013068F">
        <w:t>mation collected on</w:t>
      </w:r>
      <w:r w:rsidR="002F0DD9" w:rsidRPr="002F0DD9">
        <w:t xml:space="preserve"> the type</w:t>
      </w:r>
      <w:r w:rsidR="002F0DD9">
        <w:t xml:space="preserve"> of residents</w:t>
      </w:r>
      <w:r w:rsidR="002F0DD9" w:rsidRPr="002F0DD9">
        <w:t xml:space="preserve">, structure, </w:t>
      </w:r>
      <w:r w:rsidR="002F0DD9">
        <w:t xml:space="preserve">capacity and staffing </w:t>
      </w:r>
      <w:r w:rsidR="002F0DD9" w:rsidRPr="002F0DD9">
        <w:t>at the care home.</w:t>
      </w:r>
      <w:r w:rsidR="002F0DD9">
        <w:t xml:space="preserve"> This b</w:t>
      </w:r>
      <w:r w:rsidR="002F0DD9" w:rsidRPr="002F0DD9">
        <w:t xml:space="preserve">ackground study site information </w:t>
      </w:r>
      <w:r w:rsidR="002F0DD9">
        <w:t>will</w:t>
      </w:r>
      <w:r w:rsidR="002F0DD9" w:rsidRPr="002F0DD9">
        <w:t xml:space="preserve"> be collected using a paper questionnaire (Appendix 1.1) when the study site is first recruited.</w:t>
      </w:r>
    </w:p>
    <w:p w:rsidR="002F0DD9" w:rsidRDefault="002F0DD9" w:rsidP="00E75E99">
      <w:pPr>
        <w:spacing w:after="0" w:line="360" w:lineRule="auto"/>
      </w:pPr>
    </w:p>
    <w:p w:rsidR="006A337F" w:rsidRDefault="000451C6" w:rsidP="00E75E99">
      <w:pPr>
        <w:spacing w:after="0" w:line="360" w:lineRule="auto"/>
      </w:pPr>
      <w:r>
        <w:t xml:space="preserve">Please see below for a table showing the study components that will take place at study sites recruited prospectively and </w:t>
      </w:r>
      <w:r w:rsidR="00982B8D">
        <w:t>reactively</w:t>
      </w:r>
      <w:r>
        <w:t>.</w:t>
      </w:r>
    </w:p>
    <w:p w:rsidR="000451C6" w:rsidRDefault="000451C6" w:rsidP="00E75E99">
      <w:pPr>
        <w:spacing w:after="0" w:line="360" w:lineRule="auto"/>
      </w:pPr>
    </w:p>
    <w:tbl>
      <w:tblPr>
        <w:tblStyle w:val="LightList-Accent1"/>
        <w:tblW w:w="9498" w:type="dxa"/>
        <w:tblInd w:w="-459" w:type="dxa"/>
        <w:tblLook w:val="04A0" w:firstRow="1" w:lastRow="0" w:firstColumn="1" w:lastColumn="0" w:noHBand="0" w:noVBand="1"/>
      </w:tblPr>
      <w:tblGrid>
        <w:gridCol w:w="7080"/>
        <w:gridCol w:w="1284"/>
        <w:gridCol w:w="1134"/>
      </w:tblGrid>
      <w:tr w:rsidR="00F407B8" w:rsidTr="00347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shd w:val="clear" w:color="auto" w:fill="001D69"/>
            <w:vAlign w:val="center"/>
          </w:tcPr>
          <w:p w:rsidR="00F407B8" w:rsidRPr="006A337F" w:rsidRDefault="00F407B8" w:rsidP="000451C6">
            <w:pPr>
              <w:spacing w:line="360" w:lineRule="auto"/>
            </w:pPr>
          </w:p>
        </w:tc>
        <w:tc>
          <w:tcPr>
            <w:tcW w:w="2418" w:type="dxa"/>
            <w:gridSpan w:val="2"/>
            <w:tcBorders>
              <w:top w:val="single" w:sz="4" w:space="0" w:color="001D69"/>
              <w:right w:val="single" w:sz="4" w:space="0" w:color="001D69"/>
            </w:tcBorders>
            <w:shd w:val="clear" w:color="auto" w:fill="001D69"/>
            <w:vAlign w:val="center"/>
          </w:tcPr>
          <w:p w:rsidR="00F407B8" w:rsidRDefault="00F407B8" w:rsidP="00F407B8">
            <w:pPr>
              <w:spacing w:line="360" w:lineRule="auto"/>
              <w:jc w:val="center"/>
              <w:cnfStyle w:val="100000000000" w:firstRow="1" w:lastRow="0" w:firstColumn="0" w:lastColumn="0" w:oddVBand="0" w:evenVBand="0" w:oddHBand="0" w:evenHBand="0" w:firstRowFirstColumn="0" w:firstRowLastColumn="0" w:lastRowFirstColumn="0" w:lastRowLastColumn="0"/>
            </w:pPr>
            <w:r>
              <w:t>Site recruitment</w:t>
            </w:r>
          </w:p>
        </w:tc>
      </w:tr>
      <w:tr w:rsidR="006A337F" w:rsidTr="00093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shd w:val="clear" w:color="auto" w:fill="001D69"/>
            <w:vAlign w:val="center"/>
          </w:tcPr>
          <w:p w:rsidR="006A337F" w:rsidRPr="00F407B8" w:rsidRDefault="006A337F" w:rsidP="000451C6">
            <w:pPr>
              <w:spacing w:line="360" w:lineRule="auto"/>
              <w:rPr>
                <w:color w:val="FFFFFF" w:themeColor="background1"/>
              </w:rPr>
            </w:pPr>
            <w:r w:rsidRPr="00F407B8">
              <w:rPr>
                <w:color w:val="FFFFFF" w:themeColor="background1"/>
              </w:rPr>
              <w:t>Study component</w:t>
            </w:r>
          </w:p>
        </w:tc>
        <w:tc>
          <w:tcPr>
            <w:tcW w:w="1284" w:type="dxa"/>
            <w:tcBorders>
              <w:top w:val="single" w:sz="4" w:space="0" w:color="001D69"/>
              <w:bottom w:val="single" w:sz="4" w:space="0" w:color="001D69"/>
            </w:tcBorders>
            <w:shd w:val="clear" w:color="auto" w:fill="001D69"/>
            <w:vAlign w:val="center"/>
          </w:tcPr>
          <w:p w:rsidR="006A337F" w:rsidRPr="00F407B8" w:rsidRDefault="006A337F" w:rsidP="000451C6">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sidRPr="00F407B8">
              <w:rPr>
                <w:b/>
                <w:color w:val="FFFFFF" w:themeColor="background1"/>
              </w:rPr>
              <w:t>Prospective</w:t>
            </w:r>
          </w:p>
        </w:tc>
        <w:tc>
          <w:tcPr>
            <w:tcW w:w="1134" w:type="dxa"/>
            <w:tcBorders>
              <w:top w:val="single" w:sz="4" w:space="0" w:color="001D69"/>
              <w:bottom w:val="single" w:sz="4" w:space="0" w:color="001D69"/>
              <w:right w:val="single" w:sz="4" w:space="0" w:color="001D69"/>
            </w:tcBorders>
            <w:shd w:val="clear" w:color="auto" w:fill="001D69"/>
            <w:vAlign w:val="center"/>
          </w:tcPr>
          <w:p w:rsidR="006A337F" w:rsidRPr="00F407B8" w:rsidRDefault="00982B8D" w:rsidP="000451C6">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Reactive</w:t>
            </w:r>
          </w:p>
        </w:tc>
      </w:tr>
      <w:tr w:rsidR="006A337F" w:rsidTr="00093282">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3.3.1. Enhanced surveillance system</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6A337F" w:rsidP="000451C6">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6A337F" w:rsidTr="00347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3.3.2. Pathogen testing</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r>
      <w:tr w:rsidR="006A337F" w:rsidTr="00347363">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3.3.3. Individual norovirus risk factor study</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994CB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r>
      <w:tr w:rsidR="006A337F" w:rsidTr="00347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3.3.4. Microbiota as a risk factor for norovirus infection and/or disease.</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r>
      <w:tr w:rsidR="006A337F" w:rsidTr="00347363">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3.3.5. Transmission dynamics study</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6A337F" w:rsidP="000451C6">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6A337F" w:rsidTr="00347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3.3.6. Norovirus outbreak risk factors</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0451C6" w:rsidP="000451C6">
            <w:pPr>
              <w:spacing w:line="360" w:lineRule="auto"/>
              <w:jc w:val="center"/>
              <w:cnfStyle w:val="000000100000" w:firstRow="0" w:lastRow="0" w:firstColumn="0" w:lastColumn="0" w:oddVBand="0" w:evenVBand="0" w:oddHBand="1" w:evenHBand="0" w:firstRowFirstColumn="0" w:firstRowLastColumn="0" w:lastRowFirstColumn="0" w:lastRowLastColumn="0"/>
            </w:pPr>
            <w:r>
              <w:t>X</w:t>
            </w:r>
          </w:p>
        </w:tc>
      </w:tr>
      <w:tr w:rsidR="006A337F" w:rsidTr="00347363">
        <w:tc>
          <w:tcPr>
            <w:cnfStyle w:val="001000000000" w:firstRow="0" w:lastRow="0" w:firstColumn="1" w:lastColumn="0" w:oddVBand="0" w:evenVBand="0" w:oddHBand="0" w:evenHBand="0" w:firstRowFirstColumn="0" w:firstRowLastColumn="0" w:lastRowFirstColumn="0" w:lastRowLastColumn="0"/>
            <w:tcW w:w="7080" w:type="dxa"/>
            <w:tcBorders>
              <w:top w:val="single" w:sz="4" w:space="0" w:color="001D69"/>
              <w:left w:val="single" w:sz="4" w:space="0" w:color="001D69"/>
              <w:bottom w:val="single" w:sz="4" w:space="0" w:color="001D69"/>
            </w:tcBorders>
            <w:vAlign w:val="center"/>
          </w:tcPr>
          <w:p w:rsidR="006A337F" w:rsidRPr="000451C6" w:rsidRDefault="006A337F" w:rsidP="000451C6">
            <w:pPr>
              <w:spacing w:line="360" w:lineRule="auto"/>
              <w:rPr>
                <w:b w:val="0"/>
              </w:rPr>
            </w:pPr>
            <w:r w:rsidRPr="000451C6">
              <w:rPr>
                <w:b w:val="0"/>
              </w:rPr>
              <w:t>3.3.7. Quantitative assessment of the impact of norovirus outbreaks</w:t>
            </w:r>
          </w:p>
        </w:tc>
        <w:tc>
          <w:tcPr>
            <w:tcW w:w="1284" w:type="dxa"/>
            <w:tcBorders>
              <w:top w:val="single" w:sz="4" w:space="0" w:color="001D69"/>
              <w:bottom w:val="single" w:sz="4" w:space="0" w:color="001D69"/>
            </w:tcBorders>
            <w:vAlign w:val="center"/>
          </w:tcPr>
          <w:p w:rsidR="006A337F" w:rsidRPr="006A337F" w:rsidRDefault="000451C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c>
          <w:tcPr>
            <w:tcW w:w="1134" w:type="dxa"/>
            <w:tcBorders>
              <w:top w:val="single" w:sz="4" w:space="0" w:color="001D69"/>
              <w:bottom w:val="single" w:sz="4" w:space="0" w:color="001D69"/>
              <w:right w:val="single" w:sz="4" w:space="0" w:color="001D69"/>
            </w:tcBorders>
            <w:vAlign w:val="center"/>
          </w:tcPr>
          <w:p w:rsidR="006A337F" w:rsidRPr="006A337F" w:rsidRDefault="000451C6" w:rsidP="000451C6">
            <w:pPr>
              <w:spacing w:line="360" w:lineRule="auto"/>
              <w:jc w:val="center"/>
              <w:cnfStyle w:val="000000000000" w:firstRow="0" w:lastRow="0" w:firstColumn="0" w:lastColumn="0" w:oddVBand="0" w:evenVBand="0" w:oddHBand="0" w:evenHBand="0" w:firstRowFirstColumn="0" w:firstRowLastColumn="0" w:lastRowFirstColumn="0" w:lastRowLastColumn="0"/>
            </w:pPr>
            <w:r>
              <w:t>X</w:t>
            </w:r>
          </w:p>
        </w:tc>
      </w:tr>
    </w:tbl>
    <w:p w:rsidR="00B12DBA" w:rsidRDefault="00B12DBA" w:rsidP="00E75E99">
      <w:pPr>
        <w:spacing w:after="0" w:line="360" w:lineRule="auto"/>
      </w:pPr>
    </w:p>
    <w:p w:rsidR="00640307" w:rsidRPr="001228D1" w:rsidRDefault="00E16566" w:rsidP="001228D1">
      <w:pPr>
        <w:pStyle w:val="Heading3"/>
      </w:pPr>
      <w:bookmarkStart w:id="14" w:name="_Toc460506196"/>
      <w:r w:rsidRPr="001228D1">
        <w:t xml:space="preserve">3.3. </w:t>
      </w:r>
      <w:r w:rsidR="00DD5913" w:rsidRPr="001228D1">
        <w:t>Study components</w:t>
      </w:r>
      <w:bookmarkEnd w:id="14"/>
    </w:p>
    <w:p w:rsidR="008420ED" w:rsidRDefault="008420ED" w:rsidP="00004A7D">
      <w:pPr>
        <w:spacing w:line="360" w:lineRule="auto"/>
      </w:pPr>
    </w:p>
    <w:p w:rsidR="005A7873" w:rsidRDefault="005A7873" w:rsidP="00004A7D">
      <w:pPr>
        <w:spacing w:line="360" w:lineRule="auto"/>
      </w:pPr>
      <w:r>
        <w:t xml:space="preserve">After a care home has been approached and agreed to take part in the study, potential participants will be able to consent to take part in the study. </w:t>
      </w:r>
      <w:r w:rsidR="00E35380">
        <w:t xml:space="preserve">Only potential participants aged 18 or over will be eligible to take part. </w:t>
      </w:r>
      <w:r>
        <w:t>The consent process is covered in full in Section</w:t>
      </w:r>
      <w:r w:rsidR="00F1257E">
        <w:t xml:space="preserve"> 5.2. When consent has been obtaine</w:t>
      </w:r>
      <w:r w:rsidR="00004A7D">
        <w:t>d from a study participant, a member of the study team will complete a short questionnaire (Appendix 1.2) to capture essential demographic details</w:t>
      </w:r>
      <w:r w:rsidR="00D0594E">
        <w:t xml:space="preserve"> for each participant.</w:t>
      </w:r>
    </w:p>
    <w:p w:rsidR="005A7873" w:rsidRPr="008420ED" w:rsidRDefault="005A7873" w:rsidP="005A7873">
      <w:pPr>
        <w:spacing w:line="240" w:lineRule="auto"/>
      </w:pPr>
    </w:p>
    <w:p w:rsidR="00DD5913" w:rsidRPr="001228D1" w:rsidRDefault="00E16566" w:rsidP="001228D1">
      <w:pPr>
        <w:pStyle w:val="Heading3"/>
      </w:pPr>
      <w:bookmarkStart w:id="15" w:name="_Toc460506197"/>
      <w:r w:rsidRPr="001228D1">
        <w:t xml:space="preserve">3.3.1. </w:t>
      </w:r>
      <w:r w:rsidR="00DD5913" w:rsidRPr="001228D1">
        <w:t xml:space="preserve">Enhanced </w:t>
      </w:r>
      <w:r w:rsidR="00326F5E" w:rsidRPr="001228D1">
        <w:t>surveillance system</w:t>
      </w:r>
      <w:bookmarkEnd w:id="15"/>
    </w:p>
    <w:p w:rsidR="008420ED" w:rsidRDefault="008420ED" w:rsidP="00E75E99">
      <w:pPr>
        <w:spacing w:after="0" w:line="360" w:lineRule="auto"/>
        <w:jc w:val="both"/>
        <w:rPr>
          <w:rFonts w:cs="Arial"/>
          <w:u w:val="single"/>
        </w:rPr>
      </w:pPr>
    </w:p>
    <w:p w:rsidR="008420ED" w:rsidRDefault="008420ED" w:rsidP="00E75E99">
      <w:pPr>
        <w:spacing w:after="0" w:line="360" w:lineRule="auto"/>
        <w:jc w:val="both"/>
        <w:rPr>
          <w:rFonts w:cs="Arial"/>
        </w:rPr>
      </w:pPr>
      <w:r>
        <w:rPr>
          <w:rFonts w:cs="Arial"/>
        </w:rPr>
        <w:t>The enhanced surveillance system will have the following characteristics.</w:t>
      </w:r>
    </w:p>
    <w:p w:rsidR="008420ED" w:rsidRPr="008420ED" w:rsidRDefault="008420ED" w:rsidP="00E75E99">
      <w:pPr>
        <w:spacing w:after="0" w:line="360" w:lineRule="auto"/>
        <w:jc w:val="both"/>
        <w:rPr>
          <w:rFonts w:cs="Arial"/>
        </w:rPr>
      </w:pPr>
    </w:p>
    <w:p w:rsidR="00E16566" w:rsidRPr="001228D1" w:rsidRDefault="00E16566" w:rsidP="00E75E99">
      <w:pPr>
        <w:spacing w:after="0" w:line="360" w:lineRule="auto"/>
        <w:jc w:val="both"/>
        <w:rPr>
          <w:rFonts w:cs="Arial"/>
          <w:b/>
        </w:rPr>
      </w:pPr>
      <w:r w:rsidRPr="001228D1">
        <w:rPr>
          <w:rFonts w:cs="Arial"/>
          <w:b/>
        </w:rPr>
        <w:t xml:space="preserve">Data collection: </w:t>
      </w:r>
    </w:p>
    <w:p w:rsidR="00E16566" w:rsidRPr="00944D5A" w:rsidRDefault="00E16566" w:rsidP="004E0266">
      <w:pPr>
        <w:pStyle w:val="ListParagraph"/>
        <w:numPr>
          <w:ilvl w:val="0"/>
          <w:numId w:val="2"/>
        </w:numPr>
        <w:spacing w:after="0" w:line="360" w:lineRule="auto"/>
        <w:ind w:left="709"/>
        <w:jc w:val="both"/>
        <w:rPr>
          <w:rFonts w:cs="Arial"/>
        </w:rPr>
      </w:pPr>
      <w:r w:rsidRPr="00944D5A">
        <w:rPr>
          <w:rFonts w:cs="Arial"/>
        </w:rPr>
        <w:t xml:space="preserve">Questionnaire recording information on </w:t>
      </w:r>
      <w:r w:rsidR="002A2EFC">
        <w:rPr>
          <w:rFonts w:cs="Arial"/>
        </w:rPr>
        <w:t xml:space="preserve">current </w:t>
      </w:r>
      <w:r w:rsidR="00C57769">
        <w:rPr>
          <w:rFonts w:cs="Arial"/>
        </w:rPr>
        <w:t xml:space="preserve">numbers of residents </w:t>
      </w:r>
      <w:r w:rsidR="002A2EFC">
        <w:rPr>
          <w:rFonts w:cs="Arial"/>
        </w:rPr>
        <w:t xml:space="preserve">and </w:t>
      </w:r>
      <w:r w:rsidRPr="00944D5A">
        <w:rPr>
          <w:rFonts w:cs="Arial"/>
        </w:rPr>
        <w:t>staffing levels</w:t>
      </w:r>
      <w:r w:rsidR="002A2EFC">
        <w:rPr>
          <w:rFonts w:cs="Arial"/>
        </w:rPr>
        <w:t xml:space="preserve"> of the site</w:t>
      </w:r>
    </w:p>
    <w:p w:rsidR="00E16566" w:rsidRPr="00944D5A" w:rsidRDefault="00E16566" w:rsidP="004E0266">
      <w:pPr>
        <w:pStyle w:val="ListParagraph"/>
        <w:numPr>
          <w:ilvl w:val="0"/>
          <w:numId w:val="2"/>
        </w:numPr>
        <w:spacing w:after="0" w:line="360" w:lineRule="auto"/>
        <w:ind w:left="709"/>
        <w:jc w:val="both"/>
        <w:rPr>
          <w:rFonts w:cs="Arial"/>
        </w:rPr>
      </w:pPr>
      <w:r w:rsidRPr="00944D5A">
        <w:rPr>
          <w:rFonts w:cs="Arial"/>
        </w:rPr>
        <w:t xml:space="preserve">Individual reporting of cases including onset date, medical history, duration of symptoms, complications, hospitalisation, outcome (e.g. death). </w:t>
      </w:r>
    </w:p>
    <w:p w:rsidR="00E16566" w:rsidRDefault="00E16566" w:rsidP="004E0266">
      <w:pPr>
        <w:pStyle w:val="ListParagraph"/>
        <w:numPr>
          <w:ilvl w:val="0"/>
          <w:numId w:val="2"/>
        </w:numPr>
        <w:spacing w:after="0" w:line="360" w:lineRule="auto"/>
        <w:ind w:left="709"/>
        <w:jc w:val="both"/>
        <w:rPr>
          <w:rFonts w:cs="Arial"/>
        </w:rPr>
      </w:pPr>
      <w:r w:rsidRPr="00944D5A">
        <w:rPr>
          <w:rFonts w:cs="Arial"/>
        </w:rPr>
        <w:t>Faecal samples w</w:t>
      </w:r>
      <w:r w:rsidR="00801A25">
        <w:rPr>
          <w:rFonts w:cs="Arial"/>
        </w:rPr>
        <w:t>ill</w:t>
      </w:r>
      <w:r w:rsidRPr="00944D5A">
        <w:rPr>
          <w:rFonts w:cs="Arial"/>
        </w:rPr>
        <w:t xml:space="preserve"> be obtained </w:t>
      </w:r>
      <w:r w:rsidR="009A70FB">
        <w:rPr>
          <w:rFonts w:cs="Arial"/>
        </w:rPr>
        <w:t xml:space="preserve">for </w:t>
      </w:r>
      <w:r w:rsidR="00A115AC" w:rsidRPr="008629C5">
        <w:rPr>
          <w:rFonts w:cs="Arial"/>
        </w:rPr>
        <w:t>symptomatic participants</w:t>
      </w:r>
      <w:r w:rsidRPr="00944D5A">
        <w:rPr>
          <w:rFonts w:cs="Arial"/>
        </w:rPr>
        <w:t xml:space="preserve"> in each home to determine </w:t>
      </w:r>
      <w:r>
        <w:rPr>
          <w:rFonts w:cs="Arial"/>
        </w:rPr>
        <w:t>whether the illness is caused by norovirus or another gastrointestinal pathogen</w:t>
      </w:r>
      <w:r w:rsidRPr="00944D5A">
        <w:rPr>
          <w:rFonts w:cs="Arial"/>
        </w:rPr>
        <w:t>.</w:t>
      </w:r>
    </w:p>
    <w:p w:rsidR="00A47E9D" w:rsidRPr="001228D1" w:rsidRDefault="00E16566" w:rsidP="00E75E99">
      <w:pPr>
        <w:spacing w:after="0" w:line="360" w:lineRule="auto"/>
        <w:jc w:val="both"/>
        <w:rPr>
          <w:rFonts w:cs="Arial"/>
          <w:b/>
        </w:rPr>
      </w:pPr>
      <w:r w:rsidRPr="001228D1">
        <w:rPr>
          <w:rFonts w:cs="Arial"/>
          <w:b/>
        </w:rPr>
        <w:t xml:space="preserve">Method </w:t>
      </w:r>
      <w:r w:rsidR="004E0266">
        <w:rPr>
          <w:rFonts w:cs="Arial"/>
          <w:b/>
        </w:rPr>
        <w:t xml:space="preserve">and frequency </w:t>
      </w:r>
      <w:r w:rsidRPr="001228D1">
        <w:rPr>
          <w:rFonts w:cs="Arial"/>
          <w:b/>
        </w:rPr>
        <w:t xml:space="preserve">of data collection: </w:t>
      </w:r>
    </w:p>
    <w:p w:rsidR="004E0266" w:rsidRDefault="004E0266" w:rsidP="004E0266">
      <w:pPr>
        <w:pStyle w:val="ListParagraph"/>
        <w:numPr>
          <w:ilvl w:val="0"/>
          <w:numId w:val="13"/>
        </w:numPr>
        <w:spacing w:after="0" w:line="360" w:lineRule="auto"/>
        <w:jc w:val="both"/>
        <w:rPr>
          <w:rFonts w:cs="Arial"/>
        </w:rPr>
      </w:pPr>
      <w:r>
        <w:rPr>
          <w:rFonts w:cs="Arial"/>
        </w:rPr>
        <w:t xml:space="preserve">Current </w:t>
      </w:r>
      <w:r w:rsidR="00C57769">
        <w:rPr>
          <w:rFonts w:cs="Arial"/>
        </w:rPr>
        <w:t>numbers of residents</w:t>
      </w:r>
      <w:r>
        <w:rPr>
          <w:rFonts w:cs="Arial"/>
        </w:rPr>
        <w:t xml:space="preserve"> and staffing levels will be collected using a</w:t>
      </w:r>
      <w:r w:rsidR="000E76E8">
        <w:rPr>
          <w:rFonts w:cs="Arial"/>
        </w:rPr>
        <w:t xml:space="preserve"> questionnaire (Appendix 1.3</w:t>
      </w:r>
      <w:r>
        <w:rPr>
          <w:rFonts w:cs="Arial"/>
        </w:rPr>
        <w:t>), filled in by a member of staff</w:t>
      </w:r>
      <w:r w:rsidR="00D02D2D">
        <w:rPr>
          <w:rFonts w:cs="Arial"/>
        </w:rPr>
        <w:t xml:space="preserve"> in conjunction with a research nurse</w:t>
      </w:r>
      <w:r>
        <w:rPr>
          <w:rFonts w:cs="Arial"/>
        </w:rPr>
        <w:t xml:space="preserve"> on the first Monday of each month.</w:t>
      </w:r>
    </w:p>
    <w:p w:rsidR="004E0266" w:rsidRDefault="004E0266" w:rsidP="004E0266">
      <w:pPr>
        <w:pStyle w:val="ListParagraph"/>
        <w:numPr>
          <w:ilvl w:val="0"/>
          <w:numId w:val="13"/>
        </w:numPr>
        <w:spacing w:after="0" w:line="360" w:lineRule="auto"/>
        <w:jc w:val="both"/>
        <w:rPr>
          <w:rFonts w:cs="Arial"/>
        </w:rPr>
      </w:pPr>
      <w:r>
        <w:rPr>
          <w:rFonts w:cs="Arial"/>
        </w:rPr>
        <w:t>Individual case reports will be collected using a</w:t>
      </w:r>
      <w:r w:rsidR="000E76E8">
        <w:rPr>
          <w:rFonts w:cs="Arial"/>
        </w:rPr>
        <w:t xml:space="preserve"> questionnaire (Appendix 1.4</w:t>
      </w:r>
      <w:r>
        <w:rPr>
          <w:rFonts w:cs="Arial"/>
        </w:rPr>
        <w:t>), filled in by a member of staff on the same day as the faecal sample is collected</w:t>
      </w:r>
      <w:r w:rsidR="00A86955">
        <w:rPr>
          <w:rFonts w:cs="Arial"/>
        </w:rPr>
        <w:t>, then checked and collected by a research nurse on the first Monday of each month</w:t>
      </w:r>
      <w:r>
        <w:rPr>
          <w:rFonts w:cs="Arial"/>
        </w:rPr>
        <w:t>.</w:t>
      </w:r>
    </w:p>
    <w:p w:rsidR="00E80A87" w:rsidRPr="004E0266" w:rsidRDefault="00E80A87" w:rsidP="004E0266">
      <w:pPr>
        <w:pStyle w:val="ListParagraph"/>
        <w:numPr>
          <w:ilvl w:val="0"/>
          <w:numId w:val="13"/>
        </w:numPr>
        <w:spacing w:after="0" w:line="360" w:lineRule="auto"/>
        <w:jc w:val="both"/>
        <w:rPr>
          <w:rFonts w:cs="Arial"/>
        </w:rPr>
      </w:pPr>
      <w:r>
        <w:rPr>
          <w:rFonts w:cs="Arial"/>
        </w:rPr>
        <w:t>Each case will have a stool sample collected for each episode of illness, as soon as possible after onset of illness.</w:t>
      </w:r>
    </w:p>
    <w:p w:rsidR="00A47E9D" w:rsidRPr="001228D1" w:rsidRDefault="00A47E9D" w:rsidP="00E75E99">
      <w:pPr>
        <w:spacing w:after="0" w:line="360" w:lineRule="auto"/>
        <w:jc w:val="both"/>
        <w:rPr>
          <w:rFonts w:cs="Arial"/>
          <w:b/>
        </w:rPr>
      </w:pPr>
      <w:r w:rsidRPr="001228D1">
        <w:rPr>
          <w:rFonts w:cs="Arial"/>
          <w:b/>
        </w:rPr>
        <w:t xml:space="preserve">Study population: </w:t>
      </w:r>
    </w:p>
    <w:p w:rsidR="00A47E9D" w:rsidRDefault="004E0266" w:rsidP="00E75E99">
      <w:pPr>
        <w:spacing w:after="0" w:line="360" w:lineRule="auto"/>
        <w:jc w:val="both"/>
        <w:rPr>
          <w:rFonts w:cs="Arial"/>
        </w:rPr>
      </w:pPr>
      <w:r>
        <w:rPr>
          <w:rFonts w:cs="Arial"/>
        </w:rPr>
        <w:t>The study population will be r</w:t>
      </w:r>
      <w:r w:rsidR="00A47E9D">
        <w:rPr>
          <w:rFonts w:cs="Arial"/>
        </w:rPr>
        <w:t>esidents and staff at study sites who have provided informed consent</w:t>
      </w:r>
      <w:r>
        <w:rPr>
          <w:rFonts w:cs="Arial"/>
        </w:rPr>
        <w:t>.</w:t>
      </w:r>
    </w:p>
    <w:p w:rsidR="006D7DB9" w:rsidRPr="001228D1" w:rsidRDefault="006D7DB9" w:rsidP="00E75E99">
      <w:pPr>
        <w:spacing w:after="0" w:line="360" w:lineRule="auto"/>
        <w:jc w:val="both"/>
        <w:rPr>
          <w:rFonts w:cs="Arial"/>
          <w:b/>
        </w:rPr>
      </w:pPr>
      <w:r w:rsidRPr="001228D1">
        <w:rPr>
          <w:rFonts w:cs="Arial"/>
          <w:b/>
        </w:rPr>
        <w:t>Case definitions:</w:t>
      </w:r>
    </w:p>
    <w:p w:rsidR="006D7DB9" w:rsidRPr="00944D5A" w:rsidRDefault="005456B7" w:rsidP="00E75E99">
      <w:pPr>
        <w:pStyle w:val="ListParagraph"/>
        <w:spacing w:after="0" w:line="360" w:lineRule="auto"/>
        <w:ind w:left="0"/>
        <w:jc w:val="both"/>
        <w:rPr>
          <w:rFonts w:cs="Arial"/>
        </w:rPr>
      </w:pPr>
      <w:r>
        <w:rPr>
          <w:rFonts w:cs="Arial"/>
        </w:rPr>
        <w:t>C</w:t>
      </w:r>
      <w:r w:rsidR="006D7DB9" w:rsidRPr="00944D5A">
        <w:rPr>
          <w:rFonts w:cs="Arial"/>
        </w:rPr>
        <w:t>ases are defined as</w:t>
      </w:r>
      <w:r w:rsidR="00A47E9D">
        <w:rPr>
          <w:rFonts w:cs="Arial"/>
        </w:rPr>
        <w:t xml:space="preserve"> persons in the study population with the following</w:t>
      </w:r>
      <w:r w:rsidR="006D7DB9" w:rsidRPr="00944D5A">
        <w:rPr>
          <w:rFonts w:cs="Arial"/>
        </w:rPr>
        <w:t xml:space="preserve">: </w:t>
      </w:r>
    </w:p>
    <w:p w:rsidR="006D7DB9" w:rsidRPr="00944D5A" w:rsidRDefault="006D7DB9" w:rsidP="00E75E99">
      <w:pPr>
        <w:pStyle w:val="ListParagraph"/>
        <w:tabs>
          <w:tab w:val="left" w:pos="993"/>
        </w:tabs>
        <w:spacing w:after="0" w:line="360" w:lineRule="auto"/>
        <w:ind w:left="0"/>
        <w:jc w:val="both"/>
        <w:rPr>
          <w:rFonts w:cs="Arial"/>
        </w:rPr>
      </w:pPr>
      <w:r w:rsidRPr="00944D5A">
        <w:rPr>
          <w:rFonts w:cs="Arial"/>
        </w:rPr>
        <w:t xml:space="preserve">a) Vomiting -Two or more episodes of vomiting in a 24 hour period OR </w:t>
      </w:r>
    </w:p>
    <w:p w:rsidR="006D7DB9" w:rsidRPr="00944D5A" w:rsidRDefault="006D7DB9" w:rsidP="00E75E99">
      <w:pPr>
        <w:pStyle w:val="ListParagraph"/>
        <w:tabs>
          <w:tab w:val="left" w:pos="993"/>
        </w:tabs>
        <w:spacing w:after="0" w:line="360" w:lineRule="auto"/>
        <w:ind w:left="0"/>
        <w:jc w:val="both"/>
        <w:rPr>
          <w:rFonts w:cs="Arial"/>
        </w:rPr>
      </w:pPr>
      <w:r w:rsidRPr="00944D5A">
        <w:rPr>
          <w:rFonts w:cs="Arial"/>
        </w:rPr>
        <w:t xml:space="preserve">b) Diarrhoea -Three or more loose stools in a 24-hour period OR </w:t>
      </w:r>
    </w:p>
    <w:p w:rsidR="006D7DB9" w:rsidRDefault="006D7DB9" w:rsidP="00E75E99">
      <w:pPr>
        <w:pStyle w:val="ListParagraph"/>
        <w:tabs>
          <w:tab w:val="left" w:pos="993"/>
        </w:tabs>
        <w:spacing w:after="0" w:line="360" w:lineRule="auto"/>
        <w:ind w:left="0"/>
        <w:jc w:val="both"/>
        <w:rPr>
          <w:rFonts w:cs="Arial"/>
        </w:rPr>
      </w:pPr>
      <w:r w:rsidRPr="00944D5A">
        <w:rPr>
          <w:rFonts w:cs="Arial"/>
        </w:rPr>
        <w:t xml:space="preserve">c) Vomiting AND Diarrhoea – one or more episodes of BOTH symptoms in a 24-hour period </w:t>
      </w:r>
    </w:p>
    <w:p w:rsidR="006D7DB9" w:rsidRDefault="006D7DB9" w:rsidP="00E75E99">
      <w:pPr>
        <w:pStyle w:val="ListParagraph"/>
        <w:tabs>
          <w:tab w:val="left" w:pos="993"/>
        </w:tabs>
        <w:spacing w:after="0" w:line="360" w:lineRule="auto"/>
        <w:ind w:left="0"/>
        <w:jc w:val="both"/>
        <w:rPr>
          <w:rFonts w:cs="Arial"/>
        </w:rPr>
      </w:pPr>
    </w:p>
    <w:p w:rsidR="006D7DB9" w:rsidRPr="00944D5A" w:rsidRDefault="00E57A50" w:rsidP="00E75E99">
      <w:pPr>
        <w:pStyle w:val="ListParagraph"/>
        <w:tabs>
          <w:tab w:val="left" w:pos="993"/>
        </w:tabs>
        <w:spacing w:after="0" w:line="360" w:lineRule="auto"/>
        <w:ind w:left="0"/>
        <w:jc w:val="both"/>
        <w:rPr>
          <w:rFonts w:cs="Arial"/>
        </w:rPr>
      </w:pPr>
      <w:r>
        <w:rPr>
          <w:rFonts w:cs="Arial"/>
        </w:rPr>
        <w:t>Confirmed</w:t>
      </w:r>
      <w:r w:rsidR="006D7DB9" w:rsidRPr="00944D5A">
        <w:rPr>
          <w:rFonts w:cs="Arial"/>
        </w:rPr>
        <w:t xml:space="preserve"> </w:t>
      </w:r>
      <w:r w:rsidR="005456B7">
        <w:rPr>
          <w:rFonts w:cs="Arial"/>
        </w:rPr>
        <w:t>c</w:t>
      </w:r>
      <w:r w:rsidR="006D7DB9" w:rsidRPr="00944D5A">
        <w:rPr>
          <w:rFonts w:cs="Arial"/>
        </w:rPr>
        <w:t xml:space="preserve">ases </w:t>
      </w:r>
      <w:r w:rsidR="00EB2E42">
        <w:rPr>
          <w:rFonts w:cs="Arial"/>
        </w:rPr>
        <w:t>will be</w:t>
      </w:r>
      <w:r w:rsidR="006D7DB9" w:rsidRPr="00944D5A">
        <w:rPr>
          <w:rFonts w:cs="Arial"/>
        </w:rPr>
        <w:t xml:space="preserve"> defined as: </w:t>
      </w:r>
    </w:p>
    <w:p w:rsidR="006D7DB9" w:rsidRDefault="006D7DB9" w:rsidP="00E75E99">
      <w:pPr>
        <w:pStyle w:val="ListParagraph"/>
        <w:tabs>
          <w:tab w:val="left" w:pos="993"/>
        </w:tabs>
        <w:spacing w:after="0" w:line="360" w:lineRule="auto"/>
        <w:ind w:left="0"/>
        <w:jc w:val="both"/>
        <w:rPr>
          <w:rFonts w:cs="Arial"/>
        </w:rPr>
      </w:pPr>
      <w:r w:rsidRPr="00944D5A">
        <w:rPr>
          <w:rFonts w:cs="Arial"/>
        </w:rPr>
        <w:t xml:space="preserve">d) Cases </w:t>
      </w:r>
      <w:r w:rsidR="00EB2E42">
        <w:rPr>
          <w:rFonts w:cs="Arial"/>
        </w:rPr>
        <w:t>with a positive laboratory diagnosis of an infectious cause</w:t>
      </w:r>
    </w:p>
    <w:p w:rsidR="00C512C1" w:rsidRDefault="00C512C1" w:rsidP="00E75E99">
      <w:pPr>
        <w:pStyle w:val="ListParagraph"/>
        <w:tabs>
          <w:tab w:val="left" w:pos="993"/>
        </w:tabs>
        <w:spacing w:after="0" w:line="360" w:lineRule="auto"/>
        <w:ind w:left="0"/>
        <w:jc w:val="both"/>
        <w:rPr>
          <w:rFonts w:cs="Arial"/>
        </w:rPr>
      </w:pPr>
    </w:p>
    <w:p w:rsidR="00B5284B" w:rsidRPr="00E16566" w:rsidRDefault="00B5284B" w:rsidP="00B5284B">
      <w:pPr>
        <w:spacing w:after="0" w:line="360" w:lineRule="auto"/>
        <w:jc w:val="both"/>
        <w:rPr>
          <w:rFonts w:cs="Arial"/>
        </w:rPr>
      </w:pPr>
      <w:r w:rsidRPr="00944D5A">
        <w:rPr>
          <w:rFonts w:cs="Arial"/>
        </w:rPr>
        <w:t>Causes of diarrhoea and vomiting should be believed to be i</w:t>
      </w:r>
      <w:r>
        <w:rPr>
          <w:rFonts w:cs="Arial"/>
        </w:rPr>
        <w:t xml:space="preserve">nfectious. </w:t>
      </w:r>
      <w:r w:rsidRPr="00944D5A">
        <w:rPr>
          <w:rFonts w:cs="Arial"/>
        </w:rPr>
        <w:t>Non-infectious causes, which are not to be counted, would include: long standing diarrhoea associated with disability or incontinence, ingestion of laxative drugs.</w:t>
      </w:r>
    </w:p>
    <w:p w:rsidR="003F518D" w:rsidRPr="00E27054" w:rsidRDefault="003F518D" w:rsidP="00AA2651">
      <w:pPr>
        <w:tabs>
          <w:tab w:val="left" w:pos="993"/>
        </w:tabs>
        <w:spacing w:after="0" w:line="360" w:lineRule="auto"/>
        <w:jc w:val="both"/>
        <w:rPr>
          <w:rFonts w:cs="Arial"/>
        </w:rPr>
      </w:pPr>
    </w:p>
    <w:p w:rsidR="005E389E" w:rsidRPr="001228D1" w:rsidRDefault="005E389E" w:rsidP="00E75E99">
      <w:pPr>
        <w:spacing w:after="0" w:line="360" w:lineRule="auto"/>
        <w:jc w:val="both"/>
        <w:rPr>
          <w:rFonts w:cs="Arial"/>
          <w:b/>
        </w:rPr>
      </w:pPr>
      <w:r w:rsidRPr="001228D1">
        <w:rPr>
          <w:rFonts w:cs="Arial"/>
          <w:b/>
        </w:rPr>
        <w:t>The information from th</w:t>
      </w:r>
      <w:r w:rsidR="00E57A50" w:rsidRPr="001228D1">
        <w:rPr>
          <w:rFonts w:cs="Arial"/>
          <w:b/>
        </w:rPr>
        <w:t>e enhanced surveillance</w:t>
      </w:r>
      <w:r w:rsidRPr="001228D1">
        <w:rPr>
          <w:rFonts w:cs="Arial"/>
          <w:b/>
        </w:rPr>
        <w:t xml:space="preserve"> system will lead to the following o</w:t>
      </w:r>
      <w:r w:rsidR="00E16566" w:rsidRPr="001228D1">
        <w:rPr>
          <w:rFonts w:cs="Arial"/>
          <w:b/>
        </w:rPr>
        <w:t xml:space="preserve">utcomes: </w:t>
      </w:r>
    </w:p>
    <w:p w:rsidR="00A22DF9" w:rsidRDefault="00A22DF9" w:rsidP="00E75E99">
      <w:pPr>
        <w:pStyle w:val="ListParagraph"/>
        <w:numPr>
          <w:ilvl w:val="0"/>
          <w:numId w:val="3"/>
        </w:numPr>
        <w:spacing w:after="0" w:line="360" w:lineRule="auto"/>
        <w:jc w:val="both"/>
        <w:rPr>
          <w:rFonts w:cs="Arial"/>
        </w:rPr>
      </w:pPr>
      <w:r>
        <w:rPr>
          <w:rFonts w:cs="Arial"/>
        </w:rPr>
        <w:t>Inform</w:t>
      </w:r>
      <w:r w:rsidR="003F518D">
        <w:rPr>
          <w:rFonts w:cs="Arial"/>
        </w:rPr>
        <w:t xml:space="preserve"> the s</w:t>
      </w:r>
      <w:r>
        <w:rPr>
          <w:rFonts w:cs="Arial"/>
        </w:rPr>
        <w:t>ample size</w:t>
      </w:r>
      <w:r w:rsidR="003F518D">
        <w:rPr>
          <w:rFonts w:cs="Arial"/>
        </w:rPr>
        <w:t xml:space="preserve"> calculation</w:t>
      </w:r>
      <w:r>
        <w:rPr>
          <w:rFonts w:cs="Arial"/>
        </w:rPr>
        <w:t xml:space="preserve"> for a</w:t>
      </w:r>
      <w:r w:rsidR="00CE397B">
        <w:rPr>
          <w:rFonts w:cs="Arial"/>
        </w:rPr>
        <w:t xml:space="preserve"> national </w:t>
      </w:r>
      <w:r>
        <w:rPr>
          <w:rFonts w:cs="Arial"/>
        </w:rPr>
        <w:t xml:space="preserve">enhanced surveillance system </w:t>
      </w:r>
    </w:p>
    <w:p w:rsidR="005E389E" w:rsidRDefault="005E389E" w:rsidP="00E75E99">
      <w:pPr>
        <w:pStyle w:val="ListParagraph"/>
        <w:numPr>
          <w:ilvl w:val="0"/>
          <w:numId w:val="3"/>
        </w:numPr>
        <w:spacing w:after="0" w:line="360" w:lineRule="auto"/>
        <w:jc w:val="both"/>
        <w:rPr>
          <w:rFonts w:cs="Arial"/>
        </w:rPr>
      </w:pPr>
      <w:r>
        <w:rPr>
          <w:rFonts w:cs="Arial"/>
        </w:rPr>
        <w:t>The</w:t>
      </w:r>
      <w:r w:rsidR="00E16566" w:rsidRPr="005E389E">
        <w:rPr>
          <w:rFonts w:cs="Arial"/>
        </w:rPr>
        <w:t xml:space="preserve"> burden of </w:t>
      </w:r>
      <w:r>
        <w:rPr>
          <w:rFonts w:cs="Arial"/>
        </w:rPr>
        <w:t xml:space="preserve">norovirus </w:t>
      </w:r>
      <w:r w:rsidR="00E16566" w:rsidRPr="005E389E">
        <w:rPr>
          <w:rFonts w:cs="Arial"/>
        </w:rPr>
        <w:t>disease</w:t>
      </w:r>
      <w:r>
        <w:rPr>
          <w:rFonts w:cs="Arial"/>
        </w:rPr>
        <w:t xml:space="preserve"> in this setting to be estimated</w:t>
      </w:r>
    </w:p>
    <w:p w:rsidR="005E389E" w:rsidRDefault="005E389E" w:rsidP="00E75E99">
      <w:pPr>
        <w:pStyle w:val="ListParagraph"/>
        <w:numPr>
          <w:ilvl w:val="0"/>
          <w:numId w:val="3"/>
        </w:numPr>
        <w:spacing w:after="0" w:line="360" w:lineRule="auto"/>
        <w:jc w:val="both"/>
        <w:rPr>
          <w:rFonts w:cs="Arial"/>
        </w:rPr>
      </w:pPr>
      <w:r>
        <w:rPr>
          <w:rFonts w:cs="Arial"/>
        </w:rPr>
        <w:t>I</w:t>
      </w:r>
      <w:r w:rsidR="00E16566" w:rsidRPr="005E389E">
        <w:rPr>
          <w:rFonts w:cs="Arial"/>
        </w:rPr>
        <w:t>ndividual and institutional risk factors associated with incidence</w:t>
      </w:r>
      <w:r>
        <w:rPr>
          <w:rFonts w:cs="Arial"/>
        </w:rPr>
        <w:t xml:space="preserve"> to be calculated</w:t>
      </w:r>
    </w:p>
    <w:p w:rsidR="005E389E" w:rsidRDefault="00E57A50" w:rsidP="00E75E99">
      <w:pPr>
        <w:pStyle w:val="ListParagraph"/>
        <w:numPr>
          <w:ilvl w:val="0"/>
          <w:numId w:val="3"/>
        </w:numPr>
        <w:spacing w:after="0" w:line="360" w:lineRule="auto"/>
        <w:jc w:val="both"/>
        <w:rPr>
          <w:rFonts w:cs="Arial"/>
        </w:rPr>
      </w:pPr>
      <w:r>
        <w:rPr>
          <w:rFonts w:cs="Arial"/>
        </w:rPr>
        <w:t xml:space="preserve">The development of geospatial models to </w:t>
      </w:r>
      <w:r w:rsidR="00CE397B">
        <w:rPr>
          <w:rFonts w:cs="Arial"/>
        </w:rPr>
        <w:t>correlate</w:t>
      </w:r>
      <w:r>
        <w:rPr>
          <w:rFonts w:cs="Arial"/>
        </w:rPr>
        <w:t xml:space="preserve"> incidence in care homes with other indicators of disease such as </w:t>
      </w:r>
      <w:r w:rsidR="00D14769">
        <w:rPr>
          <w:rFonts w:cs="Arial"/>
        </w:rPr>
        <w:t xml:space="preserve">gastroenteritis </w:t>
      </w:r>
      <w:r>
        <w:rPr>
          <w:rFonts w:cs="Arial"/>
        </w:rPr>
        <w:t>consultation rates in primary care</w:t>
      </w:r>
      <w:r w:rsidR="00E16566" w:rsidRPr="005E389E">
        <w:rPr>
          <w:rFonts w:cs="Arial"/>
        </w:rPr>
        <w:t xml:space="preserve"> </w:t>
      </w:r>
    </w:p>
    <w:p w:rsidR="00E16566" w:rsidRPr="005E389E" w:rsidRDefault="005E389E" w:rsidP="00E75E99">
      <w:pPr>
        <w:pStyle w:val="ListParagraph"/>
        <w:numPr>
          <w:ilvl w:val="0"/>
          <w:numId w:val="3"/>
        </w:numPr>
        <w:spacing w:after="0" w:line="360" w:lineRule="auto"/>
        <w:jc w:val="both"/>
        <w:rPr>
          <w:rFonts w:cs="Arial"/>
        </w:rPr>
      </w:pPr>
      <w:r>
        <w:rPr>
          <w:rFonts w:cs="Arial"/>
        </w:rPr>
        <w:t>E</w:t>
      </w:r>
      <w:r w:rsidR="00E16566" w:rsidRPr="005E389E">
        <w:rPr>
          <w:rFonts w:cs="Arial"/>
        </w:rPr>
        <w:t>xtrapolat</w:t>
      </w:r>
      <w:r>
        <w:rPr>
          <w:rFonts w:cs="Arial"/>
        </w:rPr>
        <w:t>ion will make it possible to</w:t>
      </w:r>
      <w:r w:rsidR="00E16566" w:rsidRPr="005E389E">
        <w:rPr>
          <w:rFonts w:cs="Arial"/>
        </w:rPr>
        <w:t xml:space="preserve"> generate national estimates for burden of disease in residential care homes.</w:t>
      </w:r>
    </w:p>
    <w:p w:rsidR="00C20B07" w:rsidRPr="00C20B07" w:rsidRDefault="00C20B07" w:rsidP="00E75E99">
      <w:pPr>
        <w:spacing w:after="0" w:line="360" w:lineRule="auto"/>
      </w:pPr>
    </w:p>
    <w:p w:rsidR="00DD5913" w:rsidRDefault="00136C0A" w:rsidP="00BC0827">
      <w:pPr>
        <w:pStyle w:val="Heading3"/>
      </w:pPr>
      <w:bookmarkStart w:id="16" w:name="_Toc460506198"/>
      <w:r>
        <w:t xml:space="preserve">3.3.2. </w:t>
      </w:r>
      <w:r w:rsidR="00DD5913">
        <w:t>Pathogen testing</w:t>
      </w:r>
      <w:bookmarkEnd w:id="16"/>
    </w:p>
    <w:p w:rsidR="001F2AA3" w:rsidRDefault="006B59CC" w:rsidP="00E75E99">
      <w:pPr>
        <w:pStyle w:val="ListParagraph"/>
        <w:spacing w:after="0" w:line="360" w:lineRule="auto"/>
        <w:ind w:left="0"/>
        <w:jc w:val="both"/>
        <w:rPr>
          <w:rFonts w:cs="Arial"/>
        </w:rPr>
      </w:pPr>
      <w:r>
        <w:rPr>
          <w:rFonts w:cs="Arial"/>
        </w:rPr>
        <w:t>Stool samples will be collected</w:t>
      </w:r>
      <w:r w:rsidR="001F2AA3" w:rsidRPr="00944D5A">
        <w:rPr>
          <w:rFonts w:cs="Arial"/>
        </w:rPr>
        <w:t xml:space="preserve"> </w:t>
      </w:r>
      <w:r w:rsidR="00612068">
        <w:rPr>
          <w:rFonts w:cs="Arial"/>
        </w:rPr>
        <w:t>for cases (</w:t>
      </w:r>
      <w:r w:rsidR="001F2AA3" w:rsidRPr="00944D5A">
        <w:rPr>
          <w:rFonts w:cs="Arial"/>
        </w:rPr>
        <w:t>as</w:t>
      </w:r>
      <w:r w:rsidR="00612068">
        <w:rPr>
          <w:rFonts w:cs="Arial"/>
        </w:rPr>
        <w:t xml:space="preserve"> defined in Section 3.3.1)</w:t>
      </w:r>
      <w:r w:rsidR="008A5583">
        <w:rPr>
          <w:rFonts w:cs="Arial"/>
        </w:rPr>
        <w:t>, following t</w:t>
      </w:r>
      <w:r w:rsidR="006C5F88">
        <w:rPr>
          <w:rFonts w:cs="Arial"/>
        </w:rPr>
        <w:t>he guidance in Appendix 2.1</w:t>
      </w:r>
      <w:r w:rsidR="008A5583">
        <w:rPr>
          <w:rFonts w:cs="Arial"/>
        </w:rPr>
        <w:t>. S</w:t>
      </w:r>
      <w:r w:rsidR="001F2AA3" w:rsidRPr="00944D5A">
        <w:rPr>
          <w:rFonts w:cs="Arial"/>
        </w:rPr>
        <w:t>tudy research nurses</w:t>
      </w:r>
      <w:r w:rsidR="00612068">
        <w:rPr>
          <w:rFonts w:cs="Arial"/>
        </w:rPr>
        <w:t xml:space="preserve"> </w:t>
      </w:r>
      <w:r w:rsidR="008A5583">
        <w:rPr>
          <w:rFonts w:cs="Arial"/>
        </w:rPr>
        <w:t>will train care home staff on following this guidance. The specimen request form in Appendix 1.5 will be completed and the sample and request form will be</w:t>
      </w:r>
      <w:r w:rsidR="001F2AA3" w:rsidRPr="00944D5A">
        <w:rPr>
          <w:rFonts w:cs="Arial"/>
        </w:rPr>
        <w:t xml:space="preserve"> submitted to </w:t>
      </w:r>
      <w:r w:rsidR="00643228">
        <w:rPr>
          <w:rFonts w:cs="Arial"/>
        </w:rPr>
        <w:t>a</w:t>
      </w:r>
      <w:r w:rsidR="001F2AA3" w:rsidRPr="00944D5A">
        <w:rPr>
          <w:rFonts w:cs="Arial"/>
        </w:rPr>
        <w:t xml:space="preserve"> diagno</w:t>
      </w:r>
      <w:r w:rsidR="008420ED">
        <w:rPr>
          <w:rFonts w:cs="Arial"/>
        </w:rPr>
        <w:t>stic virology laboratory to be tested for gastrointestinal pathogens. S</w:t>
      </w:r>
      <w:r w:rsidR="001F2AA3" w:rsidRPr="00944D5A">
        <w:rPr>
          <w:rFonts w:cs="Arial"/>
        </w:rPr>
        <w:t xml:space="preserve">amples will be posted using approved containers for the transport of diagnostic specimens. </w:t>
      </w:r>
    </w:p>
    <w:p w:rsidR="001F2AA3" w:rsidRDefault="001F2AA3" w:rsidP="00E75E99">
      <w:pPr>
        <w:pStyle w:val="ListParagraph"/>
        <w:spacing w:after="0" w:line="360" w:lineRule="auto"/>
        <w:ind w:left="0"/>
        <w:jc w:val="both"/>
        <w:rPr>
          <w:rFonts w:cs="Arial"/>
        </w:rPr>
      </w:pPr>
    </w:p>
    <w:p w:rsidR="00E651E6" w:rsidRDefault="00643228" w:rsidP="00E75E99">
      <w:pPr>
        <w:pStyle w:val="ListParagraph"/>
        <w:spacing w:after="0" w:line="360" w:lineRule="auto"/>
        <w:ind w:left="0"/>
        <w:jc w:val="both"/>
        <w:rPr>
          <w:rFonts w:cs="Arial"/>
        </w:rPr>
      </w:pPr>
      <w:r>
        <w:rPr>
          <w:rFonts w:cs="Arial"/>
        </w:rPr>
        <w:t xml:space="preserve">Samples that would have been collected as part of routine clinical care will be sent to </w:t>
      </w:r>
      <w:r w:rsidR="00E651E6">
        <w:rPr>
          <w:rFonts w:cs="Arial"/>
        </w:rPr>
        <w:t xml:space="preserve">the laboratory </w:t>
      </w:r>
      <w:r w:rsidR="00E23FF8">
        <w:rPr>
          <w:rFonts w:cs="Arial"/>
        </w:rPr>
        <w:t>at The Royal Liverpool University Hospital</w:t>
      </w:r>
      <w:r>
        <w:rPr>
          <w:rFonts w:cs="Arial"/>
        </w:rPr>
        <w:t xml:space="preserve"> as per the current guidance. Samples </w:t>
      </w:r>
      <w:r w:rsidR="00E651E6">
        <w:rPr>
          <w:rFonts w:cs="Arial"/>
        </w:rPr>
        <w:t xml:space="preserve">collected for the study which are not part of routine clinical care will </w:t>
      </w:r>
      <w:r w:rsidR="003B0D6F">
        <w:rPr>
          <w:rFonts w:cs="Arial"/>
        </w:rPr>
        <w:t xml:space="preserve">also </w:t>
      </w:r>
      <w:r w:rsidR="00E651E6">
        <w:rPr>
          <w:rFonts w:cs="Arial"/>
        </w:rPr>
        <w:t>be sent to the laboratory in The Royal Liverpool University Hospital.</w:t>
      </w:r>
    </w:p>
    <w:p w:rsidR="00643228" w:rsidRDefault="00643228" w:rsidP="00E75E99">
      <w:pPr>
        <w:pStyle w:val="ListParagraph"/>
        <w:spacing w:after="0" w:line="360" w:lineRule="auto"/>
        <w:ind w:left="0"/>
        <w:jc w:val="both"/>
        <w:rPr>
          <w:rFonts w:cs="Arial"/>
        </w:rPr>
      </w:pPr>
    </w:p>
    <w:p w:rsidR="009A064B" w:rsidRDefault="001F2AA3" w:rsidP="00E75E99">
      <w:pPr>
        <w:pStyle w:val="ListParagraph"/>
        <w:spacing w:after="0" w:line="360" w:lineRule="auto"/>
        <w:ind w:left="0"/>
        <w:jc w:val="both"/>
        <w:rPr>
          <w:rFonts w:cs="Arial"/>
        </w:rPr>
      </w:pPr>
      <w:r w:rsidRPr="00944D5A">
        <w:rPr>
          <w:rFonts w:cs="Arial"/>
        </w:rPr>
        <w:t xml:space="preserve">Diagnostic tests will be </w:t>
      </w:r>
      <w:r w:rsidR="004E6A28" w:rsidRPr="004E6A28">
        <w:rPr>
          <w:rFonts w:cs="Arial"/>
          <w:highlight w:val="yellow"/>
        </w:rPr>
        <w:t>batched</w:t>
      </w:r>
      <w:r w:rsidRPr="00944D5A">
        <w:rPr>
          <w:rFonts w:cs="Arial"/>
        </w:rPr>
        <w:t xml:space="preserve">, and results reported to </w:t>
      </w:r>
      <w:r w:rsidR="00E651E6">
        <w:rPr>
          <w:rFonts w:cs="Arial"/>
        </w:rPr>
        <w:t>the study team</w:t>
      </w:r>
      <w:r w:rsidRPr="00944D5A">
        <w:rPr>
          <w:rFonts w:cs="Arial"/>
        </w:rPr>
        <w:t>.</w:t>
      </w:r>
      <w:r w:rsidR="009A064B">
        <w:rPr>
          <w:rFonts w:cs="Arial"/>
        </w:rPr>
        <w:t xml:space="preserve"> Samples will be tested using </w:t>
      </w:r>
      <w:r w:rsidR="00A90E84">
        <w:rPr>
          <w:rFonts w:cs="Arial"/>
        </w:rPr>
        <w:t xml:space="preserve">the Luminex </w:t>
      </w:r>
      <w:r w:rsidR="00A90E84" w:rsidRPr="00A90E84">
        <w:rPr>
          <w:rFonts w:cs="Arial"/>
        </w:rPr>
        <w:t>xTAG</w:t>
      </w:r>
      <w:r w:rsidR="00926A21">
        <w:rPr>
          <w:rFonts w:cs="Arial"/>
        </w:rPr>
        <w:t>®</w:t>
      </w:r>
      <w:r w:rsidR="00A90E84">
        <w:rPr>
          <w:rFonts w:cs="Arial"/>
        </w:rPr>
        <w:t xml:space="preserve"> Gastrointestinal Pathogen Panel which tests for the following pathogens:</w:t>
      </w:r>
    </w:p>
    <w:p w:rsidR="00A90E84" w:rsidRDefault="00A90E84" w:rsidP="00E75E99">
      <w:pPr>
        <w:pStyle w:val="ListParagraph"/>
        <w:spacing w:after="0" w:line="360" w:lineRule="auto"/>
        <w:ind w:left="0"/>
        <w:jc w:val="both"/>
        <w:rPr>
          <w:rFonts w:cs="Arial"/>
        </w:rPr>
      </w:pPr>
      <w:r>
        <w:rPr>
          <w:rFonts w:cs="Arial"/>
        </w:rPr>
        <w:t>Adenovirus 40/41</w:t>
      </w:r>
    </w:p>
    <w:p w:rsidR="00A90E84" w:rsidRDefault="00A90E84" w:rsidP="00E75E99">
      <w:pPr>
        <w:pStyle w:val="ListParagraph"/>
        <w:spacing w:after="0" w:line="360" w:lineRule="auto"/>
        <w:ind w:left="0"/>
        <w:jc w:val="both"/>
        <w:rPr>
          <w:rFonts w:cs="Arial"/>
        </w:rPr>
      </w:pPr>
      <w:r>
        <w:rPr>
          <w:rFonts w:cs="Arial"/>
        </w:rPr>
        <w:t>Rotavirus A</w:t>
      </w:r>
    </w:p>
    <w:p w:rsidR="00A90E84" w:rsidRDefault="00A90E84" w:rsidP="00E75E99">
      <w:pPr>
        <w:pStyle w:val="ListParagraph"/>
        <w:spacing w:after="0" w:line="360" w:lineRule="auto"/>
        <w:ind w:left="0"/>
        <w:jc w:val="both"/>
        <w:rPr>
          <w:rFonts w:cs="Arial"/>
        </w:rPr>
      </w:pPr>
      <w:r>
        <w:rPr>
          <w:rFonts w:cs="Arial"/>
        </w:rPr>
        <w:t>Norovirus GI/GII</w:t>
      </w:r>
    </w:p>
    <w:p w:rsidR="00926A21" w:rsidRDefault="00926A21" w:rsidP="00E75E99">
      <w:pPr>
        <w:pStyle w:val="ListParagraph"/>
        <w:spacing w:after="0" w:line="360" w:lineRule="auto"/>
        <w:ind w:left="0"/>
        <w:jc w:val="both"/>
        <w:rPr>
          <w:rFonts w:cs="Arial"/>
        </w:rPr>
      </w:pPr>
      <w:r>
        <w:rPr>
          <w:rFonts w:cs="Arial"/>
        </w:rPr>
        <w:t>Sapovirus**</w:t>
      </w:r>
    </w:p>
    <w:p w:rsidR="00A90E84" w:rsidRDefault="00A90E84" w:rsidP="00E75E99">
      <w:pPr>
        <w:pStyle w:val="ListParagraph"/>
        <w:spacing w:after="0" w:line="360" w:lineRule="auto"/>
        <w:ind w:left="0"/>
        <w:jc w:val="both"/>
        <w:rPr>
          <w:rFonts w:cs="Arial"/>
        </w:rPr>
      </w:pPr>
      <w:r w:rsidRPr="00A90E84">
        <w:rPr>
          <w:rFonts w:cs="Arial"/>
          <w:i/>
        </w:rPr>
        <w:t>Clostridium difficile</w:t>
      </w:r>
      <w:r>
        <w:rPr>
          <w:rFonts w:cs="Arial"/>
        </w:rPr>
        <w:t xml:space="preserve"> A/B</w:t>
      </w:r>
    </w:p>
    <w:p w:rsidR="00A90E84" w:rsidRPr="00A90E84" w:rsidRDefault="00A90E84" w:rsidP="00E75E99">
      <w:pPr>
        <w:pStyle w:val="ListParagraph"/>
        <w:spacing w:after="0" w:line="360" w:lineRule="auto"/>
        <w:ind w:left="0"/>
        <w:jc w:val="both"/>
        <w:rPr>
          <w:rFonts w:cs="Arial"/>
          <w:i/>
        </w:rPr>
      </w:pPr>
      <w:r w:rsidRPr="00A90E84">
        <w:rPr>
          <w:rFonts w:cs="Arial"/>
          <w:i/>
        </w:rPr>
        <w:t>Salmonella</w:t>
      </w:r>
    </w:p>
    <w:p w:rsidR="00A90E84" w:rsidRPr="00A90E84" w:rsidRDefault="00A90E84" w:rsidP="00E75E99">
      <w:pPr>
        <w:pStyle w:val="ListParagraph"/>
        <w:spacing w:after="0" w:line="360" w:lineRule="auto"/>
        <w:ind w:left="0"/>
        <w:jc w:val="both"/>
        <w:rPr>
          <w:rFonts w:cs="Arial"/>
          <w:i/>
        </w:rPr>
      </w:pPr>
      <w:r w:rsidRPr="00A90E84">
        <w:rPr>
          <w:rFonts w:cs="Arial"/>
          <w:i/>
        </w:rPr>
        <w:t>Shigella</w:t>
      </w:r>
    </w:p>
    <w:p w:rsidR="00A90E84" w:rsidRPr="00A90E84" w:rsidRDefault="00A90E84" w:rsidP="00E75E99">
      <w:pPr>
        <w:pStyle w:val="ListParagraph"/>
        <w:spacing w:after="0" w:line="360" w:lineRule="auto"/>
        <w:ind w:left="0"/>
        <w:jc w:val="both"/>
        <w:rPr>
          <w:rFonts w:cs="Arial"/>
          <w:i/>
        </w:rPr>
      </w:pPr>
      <w:r w:rsidRPr="00A90E84">
        <w:rPr>
          <w:rFonts w:cs="Arial"/>
          <w:i/>
        </w:rPr>
        <w:t>Campylobacter (C. jejuni, C. coli, C. pari)</w:t>
      </w:r>
    </w:p>
    <w:p w:rsidR="00A90E84" w:rsidRDefault="00A90E84" w:rsidP="00E75E99">
      <w:pPr>
        <w:pStyle w:val="ListParagraph"/>
        <w:spacing w:after="0" w:line="360" w:lineRule="auto"/>
        <w:ind w:left="0"/>
        <w:jc w:val="both"/>
        <w:rPr>
          <w:rFonts w:cs="Arial"/>
        </w:rPr>
      </w:pPr>
      <w:r w:rsidRPr="00A90E84">
        <w:rPr>
          <w:rFonts w:cs="Arial"/>
          <w:i/>
        </w:rPr>
        <w:t xml:space="preserve">Escherichia coli </w:t>
      </w:r>
      <w:r>
        <w:rPr>
          <w:rFonts w:cs="Arial"/>
        </w:rPr>
        <w:t>O157</w:t>
      </w:r>
    </w:p>
    <w:p w:rsidR="00A90E84" w:rsidRDefault="00A90E84" w:rsidP="00E75E99">
      <w:pPr>
        <w:pStyle w:val="ListParagraph"/>
        <w:spacing w:after="0" w:line="360" w:lineRule="auto"/>
        <w:ind w:left="0"/>
        <w:jc w:val="both"/>
        <w:rPr>
          <w:rFonts w:cs="Arial"/>
        </w:rPr>
      </w:pPr>
      <w:r>
        <w:rPr>
          <w:rFonts w:cs="Arial"/>
        </w:rPr>
        <w:t xml:space="preserve">Enterotoxigenic </w:t>
      </w:r>
      <w:r w:rsidRPr="00A90E84">
        <w:rPr>
          <w:rFonts w:cs="Arial"/>
          <w:i/>
        </w:rPr>
        <w:t>E. coli</w:t>
      </w:r>
      <w:r>
        <w:rPr>
          <w:rFonts w:cs="Arial"/>
        </w:rPr>
        <w:t xml:space="preserve"> (ETEC) LT/ST</w:t>
      </w:r>
    </w:p>
    <w:p w:rsidR="00A90E84" w:rsidRPr="00A90E84" w:rsidRDefault="00A90E84" w:rsidP="00E75E99">
      <w:pPr>
        <w:pStyle w:val="ListParagraph"/>
        <w:spacing w:after="0" w:line="360" w:lineRule="auto"/>
        <w:ind w:left="0"/>
        <w:jc w:val="both"/>
        <w:rPr>
          <w:rFonts w:cs="Arial"/>
          <w:i/>
        </w:rPr>
      </w:pPr>
      <w:r w:rsidRPr="00A90E84">
        <w:rPr>
          <w:rFonts w:cs="Arial"/>
          <w:i/>
        </w:rPr>
        <w:t>Yersina enterocolitica</w:t>
      </w:r>
    </w:p>
    <w:p w:rsidR="00A90E84" w:rsidRPr="00A90E84" w:rsidRDefault="00A90E84" w:rsidP="00E75E99">
      <w:pPr>
        <w:pStyle w:val="ListParagraph"/>
        <w:spacing w:after="0" w:line="360" w:lineRule="auto"/>
        <w:ind w:left="0"/>
        <w:jc w:val="both"/>
        <w:rPr>
          <w:rFonts w:cs="Arial"/>
          <w:i/>
        </w:rPr>
      </w:pPr>
      <w:r w:rsidRPr="00A90E84">
        <w:rPr>
          <w:rFonts w:cs="Arial"/>
          <w:i/>
        </w:rPr>
        <w:t>Vibrio cholerae</w:t>
      </w:r>
    </w:p>
    <w:p w:rsidR="00A90E84" w:rsidRDefault="00A90E84" w:rsidP="00E75E99">
      <w:pPr>
        <w:pStyle w:val="ListParagraph"/>
        <w:spacing w:after="0" w:line="360" w:lineRule="auto"/>
        <w:ind w:left="0"/>
        <w:jc w:val="both"/>
        <w:rPr>
          <w:rFonts w:cs="Arial"/>
        </w:rPr>
      </w:pPr>
      <w:r>
        <w:rPr>
          <w:rFonts w:cs="Arial"/>
        </w:rPr>
        <w:t xml:space="preserve">Shiga-like Toxin-producing </w:t>
      </w:r>
      <w:r w:rsidRPr="00A90E84">
        <w:rPr>
          <w:rFonts w:cs="Arial"/>
          <w:i/>
        </w:rPr>
        <w:t>E. coli</w:t>
      </w:r>
      <w:r>
        <w:rPr>
          <w:rFonts w:cs="Arial"/>
        </w:rPr>
        <w:t xml:space="preserve"> (STEC) stx 1/stx 2</w:t>
      </w:r>
    </w:p>
    <w:p w:rsidR="00A90E84" w:rsidRPr="00A90E84" w:rsidRDefault="00A90E84" w:rsidP="00E75E99">
      <w:pPr>
        <w:pStyle w:val="ListParagraph"/>
        <w:spacing w:after="0" w:line="360" w:lineRule="auto"/>
        <w:ind w:left="0"/>
        <w:jc w:val="both"/>
        <w:rPr>
          <w:rFonts w:cs="Arial"/>
          <w:i/>
        </w:rPr>
      </w:pPr>
      <w:r w:rsidRPr="00A90E84">
        <w:rPr>
          <w:rFonts w:cs="Arial"/>
          <w:i/>
        </w:rPr>
        <w:t>Giardia lamblia</w:t>
      </w:r>
    </w:p>
    <w:p w:rsidR="00A90E84" w:rsidRPr="00A90E84" w:rsidRDefault="00A90E84" w:rsidP="00E75E99">
      <w:pPr>
        <w:pStyle w:val="ListParagraph"/>
        <w:spacing w:after="0" w:line="360" w:lineRule="auto"/>
        <w:ind w:left="0"/>
        <w:jc w:val="both"/>
        <w:rPr>
          <w:rFonts w:cs="Arial"/>
          <w:i/>
        </w:rPr>
      </w:pPr>
      <w:r w:rsidRPr="00A90E84">
        <w:rPr>
          <w:rFonts w:cs="Arial"/>
          <w:i/>
        </w:rPr>
        <w:t>Cryptosporidium</w:t>
      </w:r>
    </w:p>
    <w:p w:rsidR="00A90E84" w:rsidRPr="00A90E84" w:rsidRDefault="00A90E84" w:rsidP="00E75E99">
      <w:pPr>
        <w:pStyle w:val="ListParagraph"/>
        <w:spacing w:after="0" w:line="360" w:lineRule="auto"/>
        <w:ind w:left="0"/>
        <w:jc w:val="both"/>
        <w:rPr>
          <w:rFonts w:cs="Arial"/>
          <w:i/>
        </w:rPr>
      </w:pPr>
      <w:r w:rsidRPr="00A90E84">
        <w:rPr>
          <w:rFonts w:cs="Arial"/>
          <w:i/>
        </w:rPr>
        <w:t>Entamoeba histolytica</w:t>
      </w:r>
    </w:p>
    <w:p w:rsidR="00926A21" w:rsidRDefault="00926A21" w:rsidP="00E75E99">
      <w:pPr>
        <w:pStyle w:val="ListParagraph"/>
        <w:spacing w:after="0" w:line="360" w:lineRule="auto"/>
        <w:ind w:left="0"/>
        <w:jc w:val="both"/>
        <w:rPr>
          <w:rFonts w:cs="Arial"/>
        </w:rPr>
      </w:pPr>
    </w:p>
    <w:p w:rsidR="00926A21" w:rsidRDefault="00926A21" w:rsidP="00E75E99">
      <w:pPr>
        <w:pStyle w:val="ListParagraph"/>
        <w:spacing w:after="0" w:line="360" w:lineRule="auto"/>
        <w:ind w:left="0"/>
        <w:jc w:val="both"/>
        <w:rPr>
          <w:rFonts w:cs="Arial"/>
        </w:rPr>
      </w:pPr>
      <w:r w:rsidRPr="00D1055B">
        <w:rPr>
          <w:rFonts w:cs="Arial"/>
        </w:rPr>
        <w:t>** Th</w:t>
      </w:r>
      <w:r w:rsidR="002C537D" w:rsidRPr="00D1055B">
        <w:rPr>
          <w:rFonts w:cs="Arial"/>
        </w:rPr>
        <w:t>i</w:t>
      </w:r>
      <w:r w:rsidRPr="00D1055B">
        <w:rPr>
          <w:rFonts w:cs="Arial"/>
        </w:rPr>
        <w:t>s assay ha</w:t>
      </w:r>
      <w:r w:rsidR="002C537D" w:rsidRPr="00D1055B">
        <w:rPr>
          <w:rFonts w:cs="Arial"/>
        </w:rPr>
        <w:t>s</w:t>
      </w:r>
      <w:r w:rsidRPr="00D1055B">
        <w:rPr>
          <w:rFonts w:cs="Arial"/>
        </w:rPr>
        <w:t xml:space="preserve"> been</w:t>
      </w:r>
      <w:r>
        <w:rPr>
          <w:rFonts w:cs="Arial"/>
        </w:rPr>
        <w:t xml:space="preserve"> developed for the Luminex MAGPIX® </w:t>
      </w:r>
      <w:r w:rsidRPr="00D1055B">
        <w:rPr>
          <w:rFonts w:cs="Arial"/>
        </w:rPr>
        <w:t xml:space="preserve">instruments but </w:t>
      </w:r>
      <w:r w:rsidR="002C537D" w:rsidRPr="00D1055B">
        <w:rPr>
          <w:rFonts w:cs="Arial"/>
        </w:rPr>
        <w:t>is</w:t>
      </w:r>
      <w:r w:rsidRPr="00D1055B">
        <w:rPr>
          <w:rFonts w:cs="Arial"/>
        </w:rPr>
        <w:t xml:space="preserve"> not</w:t>
      </w:r>
      <w:r>
        <w:rPr>
          <w:rFonts w:cs="Arial"/>
        </w:rPr>
        <w:t xml:space="preserve"> part of the approved Luminex xTAG® GPP</w:t>
      </w:r>
    </w:p>
    <w:p w:rsidR="00A90E84" w:rsidRDefault="00A90E84" w:rsidP="00E75E99">
      <w:pPr>
        <w:pStyle w:val="ListParagraph"/>
        <w:spacing w:after="0" w:line="360" w:lineRule="auto"/>
        <w:ind w:left="0"/>
        <w:jc w:val="both"/>
        <w:rPr>
          <w:rFonts w:cs="Arial"/>
        </w:rPr>
      </w:pPr>
      <w:r>
        <w:rPr>
          <w:rFonts w:cs="Arial"/>
        </w:rPr>
        <w:t xml:space="preserve"> </w:t>
      </w:r>
    </w:p>
    <w:p w:rsidR="00B54035" w:rsidRDefault="00B54035" w:rsidP="00B54035">
      <w:pPr>
        <w:spacing w:after="0" w:line="360" w:lineRule="auto"/>
      </w:pPr>
      <w:r>
        <w:t xml:space="preserve">Positive results will be reported to the study team </w:t>
      </w:r>
      <w:r w:rsidR="004E6A28" w:rsidRPr="004E6A28">
        <w:rPr>
          <w:highlight w:val="yellow"/>
        </w:rPr>
        <w:t>for research purposes only</w:t>
      </w:r>
      <w:r>
        <w:t>.</w:t>
      </w:r>
      <w:r w:rsidR="00E23FF8">
        <w:t xml:space="preserve"> The operation of this </w:t>
      </w:r>
      <w:r w:rsidR="00B14D9B">
        <w:t>study</w:t>
      </w:r>
      <w:r w:rsidR="00E23FF8">
        <w:t xml:space="preserve"> will not inte</w:t>
      </w:r>
      <w:r w:rsidR="00B14D9B">
        <w:t>rfere with public health action.</w:t>
      </w:r>
    </w:p>
    <w:p w:rsidR="00B54035" w:rsidRDefault="00B54035" w:rsidP="00B54035">
      <w:pPr>
        <w:spacing w:after="0" w:line="360" w:lineRule="auto"/>
      </w:pPr>
    </w:p>
    <w:p w:rsidR="0012121D" w:rsidRPr="000D6ED0" w:rsidRDefault="003F2045" w:rsidP="00E75E99">
      <w:pPr>
        <w:pStyle w:val="ListParagraph"/>
        <w:spacing w:after="0" w:line="360" w:lineRule="auto"/>
        <w:ind w:left="0"/>
        <w:jc w:val="both"/>
        <w:rPr>
          <w:rFonts w:cs="Arial"/>
        </w:rPr>
      </w:pPr>
      <w:r w:rsidRPr="000D6ED0">
        <w:rPr>
          <w:rFonts w:cs="Arial"/>
        </w:rPr>
        <w:t>Norovirus p</w:t>
      </w:r>
      <w:r w:rsidR="001F2AA3" w:rsidRPr="000D6ED0">
        <w:rPr>
          <w:rFonts w:cs="Arial"/>
        </w:rPr>
        <w:t xml:space="preserve">ositive samples will then be </w:t>
      </w:r>
      <w:r w:rsidR="005E56A4" w:rsidRPr="000D6ED0">
        <w:rPr>
          <w:rFonts w:cs="Arial"/>
        </w:rPr>
        <w:t>sent</w:t>
      </w:r>
      <w:r w:rsidR="00F63AE5">
        <w:rPr>
          <w:rFonts w:cs="Arial"/>
        </w:rPr>
        <w:t xml:space="preserve"> to</w:t>
      </w:r>
      <w:r w:rsidR="001F2AA3" w:rsidRPr="000D6ED0">
        <w:rPr>
          <w:rFonts w:cs="Arial"/>
        </w:rPr>
        <w:t xml:space="preserve"> UoL </w:t>
      </w:r>
      <w:r w:rsidRPr="000D6ED0">
        <w:rPr>
          <w:rFonts w:cs="Arial"/>
        </w:rPr>
        <w:t>for subsequent investigation</w:t>
      </w:r>
      <w:r w:rsidR="001E2BEA" w:rsidRPr="000D6ED0">
        <w:rPr>
          <w:rFonts w:cs="Arial"/>
        </w:rPr>
        <w:t>s (see section 3.3.3 and 3.3.4)</w:t>
      </w:r>
      <w:r w:rsidR="00A47E9D" w:rsidRPr="000D6ED0">
        <w:rPr>
          <w:rFonts w:cs="Arial"/>
        </w:rPr>
        <w:t xml:space="preserve">. </w:t>
      </w:r>
      <w:r w:rsidR="0012121D" w:rsidRPr="000D6ED0">
        <w:rPr>
          <w:rFonts w:cs="Arial"/>
        </w:rPr>
        <w:t xml:space="preserve">Samples positive for other </w:t>
      </w:r>
      <w:r w:rsidR="005E56A4" w:rsidRPr="000D6ED0">
        <w:rPr>
          <w:rFonts w:cs="Arial"/>
        </w:rPr>
        <w:t xml:space="preserve">viral </w:t>
      </w:r>
      <w:r w:rsidR="0012121D" w:rsidRPr="000D6ED0">
        <w:rPr>
          <w:rFonts w:cs="Arial"/>
        </w:rPr>
        <w:t>pathogen</w:t>
      </w:r>
      <w:r w:rsidR="005E56A4" w:rsidRPr="000D6ED0">
        <w:rPr>
          <w:rFonts w:cs="Arial"/>
        </w:rPr>
        <w:t>s will be sent to UoL, along with samples negative for all pathogens on Luminex</w:t>
      </w:r>
      <w:r w:rsidR="00885320" w:rsidRPr="000D6ED0">
        <w:rPr>
          <w:rFonts w:cs="Arial"/>
        </w:rPr>
        <w:t>.</w:t>
      </w:r>
      <w:r w:rsidR="00C77A20" w:rsidRPr="000D6ED0">
        <w:rPr>
          <w:rFonts w:cs="Arial"/>
        </w:rPr>
        <w:t xml:space="preserve"> All stool samples will be stored at </w:t>
      </w:r>
      <w:r w:rsidR="00F63AE5">
        <w:rPr>
          <w:rFonts w:cs="Arial"/>
        </w:rPr>
        <w:t>UoL</w:t>
      </w:r>
      <w:r w:rsidR="00C77A20" w:rsidRPr="000D6ED0">
        <w:rPr>
          <w:rFonts w:cs="Arial"/>
        </w:rPr>
        <w:t xml:space="preserve"> for further </w:t>
      </w:r>
      <w:r w:rsidR="000D6ED0" w:rsidRPr="000D6ED0">
        <w:rPr>
          <w:rFonts w:cs="Arial"/>
        </w:rPr>
        <w:t>research beyond this proposal.</w:t>
      </w:r>
    </w:p>
    <w:p w:rsidR="0012121D" w:rsidRPr="000D6ED0" w:rsidRDefault="0012121D" w:rsidP="00E75E99">
      <w:pPr>
        <w:pStyle w:val="ListParagraph"/>
        <w:spacing w:after="0" w:line="360" w:lineRule="auto"/>
        <w:ind w:left="0"/>
        <w:jc w:val="both"/>
        <w:rPr>
          <w:rFonts w:cs="Arial"/>
        </w:rPr>
      </w:pPr>
    </w:p>
    <w:p w:rsidR="001F2AA3" w:rsidRDefault="001F2AA3" w:rsidP="00E75E99">
      <w:pPr>
        <w:pStyle w:val="ListParagraph"/>
        <w:spacing w:after="0" w:line="360" w:lineRule="auto"/>
        <w:ind w:left="0"/>
        <w:jc w:val="both"/>
        <w:rPr>
          <w:rFonts w:cs="Arial"/>
        </w:rPr>
      </w:pPr>
      <w:r w:rsidRPr="000D6ED0">
        <w:rPr>
          <w:rFonts w:cs="Arial"/>
        </w:rPr>
        <w:t>A po</w:t>
      </w:r>
      <w:r w:rsidR="00656CD1" w:rsidRPr="000D6ED0">
        <w:rPr>
          <w:rFonts w:cs="Arial"/>
        </w:rPr>
        <w:t xml:space="preserve">rtion of each </w:t>
      </w:r>
      <w:r w:rsidR="005E56A4" w:rsidRPr="000D6ED0">
        <w:rPr>
          <w:rFonts w:cs="Arial"/>
        </w:rPr>
        <w:t xml:space="preserve">virus </w:t>
      </w:r>
      <w:r w:rsidR="00656CD1" w:rsidRPr="000D6ED0">
        <w:rPr>
          <w:rFonts w:cs="Arial"/>
        </w:rPr>
        <w:t xml:space="preserve">positive sample </w:t>
      </w:r>
      <w:r w:rsidRPr="000D6ED0">
        <w:rPr>
          <w:rFonts w:cs="Arial"/>
        </w:rPr>
        <w:t xml:space="preserve">will be </w:t>
      </w:r>
      <w:r w:rsidR="00F63AE5">
        <w:rPr>
          <w:rFonts w:cs="Arial"/>
        </w:rPr>
        <w:t>sent from UoL</w:t>
      </w:r>
      <w:r w:rsidRPr="000D6ED0">
        <w:rPr>
          <w:rFonts w:cs="Arial"/>
        </w:rPr>
        <w:t xml:space="preserve"> to the Enteric Virus Unit, P</w:t>
      </w:r>
      <w:r w:rsidR="005E56A4" w:rsidRPr="000D6ED0">
        <w:rPr>
          <w:rFonts w:cs="Arial"/>
        </w:rPr>
        <w:t>ublic Health England</w:t>
      </w:r>
      <w:r w:rsidRPr="000D6ED0">
        <w:rPr>
          <w:rFonts w:cs="Arial"/>
        </w:rPr>
        <w:t xml:space="preserve"> for </w:t>
      </w:r>
      <w:r w:rsidR="005E56A4" w:rsidRPr="000D6ED0">
        <w:rPr>
          <w:rFonts w:cs="Arial"/>
        </w:rPr>
        <w:t>genotyping and further characterisation.</w:t>
      </w:r>
      <w:r w:rsidR="00885320" w:rsidRPr="000D6ED0">
        <w:rPr>
          <w:rFonts w:cs="Arial"/>
        </w:rPr>
        <w:t xml:space="preserve"> This work will not be conducted in real-time and will not lead to public health action.</w:t>
      </w:r>
    </w:p>
    <w:p w:rsidR="009C5DC6" w:rsidRDefault="009C5DC6">
      <w:pPr>
        <w:rPr>
          <w:rFonts w:cs="Arial"/>
        </w:rPr>
      </w:pPr>
      <w:r>
        <w:rPr>
          <w:rFonts w:cs="Arial"/>
        </w:rPr>
        <w:br w:type="page"/>
      </w:r>
    </w:p>
    <w:p w:rsidR="009C5DC6" w:rsidRDefault="009C5DC6" w:rsidP="00E75E99">
      <w:pPr>
        <w:pStyle w:val="ListParagraph"/>
        <w:spacing w:after="0" w:line="360" w:lineRule="auto"/>
        <w:ind w:left="0"/>
        <w:jc w:val="both"/>
        <w:rPr>
          <w:rFonts w:cs="Arial"/>
        </w:rPr>
      </w:pPr>
    </w:p>
    <w:p w:rsidR="009C5DC6" w:rsidRPr="00C731B7" w:rsidRDefault="009C5DC6" w:rsidP="00E75E99">
      <w:pPr>
        <w:pStyle w:val="ListParagraph"/>
        <w:spacing w:after="0" w:line="360" w:lineRule="auto"/>
        <w:ind w:left="0"/>
        <w:jc w:val="both"/>
        <w:rPr>
          <w:rFonts w:cs="Arial"/>
          <w:b/>
        </w:rPr>
      </w:pPr>
      <w:r w:rsidRPr="00C1538F">
        <w:rPr>
          <w:rFonts w:cs="Arial"/>
          <w:b/>
          <w:highlight w:val="yellow"/>
        </w:rPr>
        <w:t>Diagram illustrating the operation of the pathogen testing study component</w:t>
      </w:r>
    </w:p>
    <w:p w:rsidR="009C5DC6" w:rsidRDefault="00CE16F9" w:rsidP="00E75E99">
      <w:pPr>
        <w:pStyle w:val="ListParagraph"/>
        <w:spacing w:after="0" w:line="360" w:lineRule="auto"/>
        <w:ind w:left="0"/>
        <w:jc w:val="both"/>
        <w:rPr>
          <w:rFonts w:cs="Arial"/>
        </w:rPr>
      </w:pPr>
      <w:r>
        <w:rPr>
          <w:noProof/>
          <w:lang w:eastAsia="en-GB"/>
        </w:rPr>
        <w:drawing>
          <wp:inline distT="0" distB="0" distL="0" distR="0" wp14:anchorId="747F6307" wp14:editId="636467F2">
            <wp:extent cx="5997696" cy="4272077"/>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98569" cy="4272699"/>
                    </a:xfrm>
                    <a:prstGeom prst="rect">
                      <a:avLst/>
                    </a:prstGeom>
                  </pic:spPr>
                </pic:pic>
              </a:graphicData>
            </a:graphic>
          </wp:inline>
        </w:drawing>
      </w:r>
    </w:p>
    <w:p w:rsidR="006D7DB9" w:rsidRDefault="006D7DB9" w:rsidP="00CE16F9">
      <w:pPr>
        <w:pStyle w:val="ListParagraph"/>
        <w:spacing w:after="0" w:line="360" w:lineRule="auto"/>
        <w:ind w:left="0"/>
        <w:jc w:val="both"/>
      </w:pPr>
    </w:p>
    <w:p w:rsidR="003B3399" w:rsidRDefault="00C70220" w:rsidP="0092275B">
      <w:pPr>
        <w:pStyle w:val="Heading3"/>
        <w:spacing w:line="360" w:lineRule="auto"/>
      </w:pPr>
      <w:bookmarkStart w:id="17" w:name="_Toc460506199"/>
      <w:r>
        <w:t>3.3.3</w:t>
      </w:r>
      <w:r w:rsidR="003B3399">
        <w:t xml:space="preserve">. </w:t>
      </w:r>
      <w:r w:rsidR="0095085D">
        <w:t>Individual n</w:t>
      </w:r>
      <w:r w:rsidR="00B5284B">
        <w:t xml:space="preserve">orovirus </w:t>
      </w:r>
      <w:r w:rsidR="0004324C">
        <w:t xml:space="preserve">risk factor </w:t>
      </w:r>
      <w:r w:rsidR="0095566F">
        <w:t>stud</w:t>
      </w:r>
      <w:r w:rsidR="0095085D">
        <w:t>y</w:t>
      </w:r>
      <w:bookmarkEnd w:id="17"/>
    </w:p>
    <w:p w:rsidR="00DF5F96" w:rsidRDefault="000526F9" w:rsidP="0092275B">
      <w:pPr>
        <w:pStyle w:val="ListParagraph"/>
        <w:spacing w:line="360" w:lineRule="auto"/>
        <w:ind w:left="0"/>
        <w:jc w:val="both"/>
        <w:rPr>
          <w:rFonts w:cs="Arial"/>
        </w:rPr>
      </w:pPr>
      <w:r>
        <w:rPr>
          <w:rFonts w:cs="Arial"/>
        </w:rPr>
        <w:t>Cases are defined in Section 3.3.1. For each case</w:t>
      </w:r>
      <w:r w:rsidR="001357A5" w:rsidRPr="001357A5">
        <w:rPr>
          <w:rFonts w:cs="Arial"/>
        </w:rPr>
        <w:t xml:space="preserve"> </w:t>
      </w:r>
      <w:r w:rsidR="001357A5">
        <w:rPr>
          <w:rFonts w:cs="Arial"/>
        </w:rPr>
        <w:t xml:space="preserve">with a </w:t>
      </w:r>
      <w:r w:rsidR="00B5284B">
        <w:rPr>
          <w:rFonts w:cs="Arial"/>
        </w:rPr>
        <w:t xml:space="preserve">norovirus </w:t>
      </w:r>
      <w:r w:rsidR="001357A5">
        <w:rPr>
          <w:rFonts w:cs="Arial"/>
        </w:rPr>
        <w:t xml:space="preserve">positive </w:t>
      </w:r>
      <w:r w:rsidR="00B5284B">
        <w:rPr>
          <w:rFonts w:cs="Arial"/>
        </w:rPr>
        <w:t>laboratory resu</w:t>
      </w:r>
      <w:r w:rsidR="009E2662">
        <w:rPr>
          <w:rFonts w:cs="Arial"/>
        </w:rPr>
        <w:t>l</w:t>
      </w:r>
      <w:r w:rsidR="00B5284B">
        <w:rPr>
          <w:rFonts w:cs="Arial"/>
        </w:rPr>
        <w:t>t</w:t>
      </w:r>
      <w:r>
        <w:rPr>
          <w:rFonts w:cs="Arial"/>
        </w:rPr>
        <w:t>, where feasible, s</w:t>
      </w:r>
      <w:r w:rsidRPr="00944D5A">
        <w:rPr>
          <w:rFonts w:cs="Arial"/>
        </w:rPr>
        <w:t xml:space="preserve">equential </w:t>
      </w:r>
      <w:r>
        <w:rPr>
          <w:rFonts w:cs="Arial"/>
        </w:rPr>
        <w:t>stool samples will be taken at three time points (from onset):</w:t>
      </w:r>
      <w:r w:rsidRPr="00944D5A">
        <w:rPr>
          <w:rFonts w:cs="Arial"/>
        </w:rPr>
        <w:t xml:space="preserve"> </w:t>
      </w:r>
      <w:r>
        <w:rPr>
          <w:rFonts w:cs="Arial"/>
        </w:rPr>
        <w:t>d</w:t>
      </w:r>
      <w:r w:rsidRPr="00944D5A">
        <w:rPr>
          <w:rFonts w:cs="Arial"/>
        </w:rPr>
        <w:t>ay 0-3</w:t>
      </w:r>
      <w:r>
        <w:rPr>
          <w:rFonts w:cs="Arial"/>
        </w:rPr>
        <w:t>,</w:t>
      </w:r>
      <w:r w:rsidRPr="00944D5A">
        <w:rPr>
          <w:rFonts w:cs="Arial"/>
        </w:rPr>
        <w:t xml:space="preserve"> day 6-8 and day 12-15</w:t>
      </w:r>
      <w:r>
        <w:rPr>
          <w:rFonts w:cs="Arial"/>
        </w:rPr>
        <w:t>.</w:t>
      </w:r>
      <w:r w:rsidRPr="00944D5A">
        <w:rPr>
          <w:rFonts w:cs="Arial"/>
        </w:rPr>
        <w:t xml:space="preserve"> </w:t>
      </w:r>
      <w:r>
        <w:rPr>
          <w:rFonts w:cs="Arial"/>
        </w:rPr>
        <w:t>Each stool sample will be taken follow</w:t>
      </w:r>
      <w:r w:rsidR="00DA5FBE">
        <w:rPr>
          <w:rFonts w:cs="Arial"/>
        </w:rPr>
        <w:t xml:space="preserve">ing the guidelines in Appendix </w:t>
      </w:r>
      <w:r w:rsidR="006C5F88">
        <w:rPr>
          <w:rFonts w:cs="Arial"/>
        </w:rPr>
        <w:t>2.1</w:t>
      </w:r>
      <w:r>
        <w:rPr>
          <w:rFonts w:cs="Arial"/>
        </w:rPr>
        <w:t>.</w:t>
      </w:r>
      <w:r w:rsidRPr="00944D5A">
        <w:rPr>
          <w:rFonts w:cs="Arial"/>
        </w:rPr>
        <w:t xml:space="preserve"> </w:t>
      </w:r>
    </w:p>
    <w:p w:rsidR="00DA1911" w:rsidRDefault="00DA1911" w:rsidP="0092275B">
      <w:pPr>
        <w:pStyle w:val="ListParagraph"/>
        <w:spacing w:line="360" w:lineRule="auto"/>
        <w:ind w:left="0"/>
        <w:jc w:val="both"/>
        <w:rPr>
          <w:rFonts w:cs="Arial"/>
        </w:rPr>
      </w:pPr>
    </w:p>
    <w:p w:rsidR="00DA1911" w:rsidRDefault="00DA1911" w:rsidP="0092275B">
      <w:pPr>
        <w:pStyle w:val="ListParagraph"/>
        <w:spacing w:line="360" w:lineRule="auto"/>
        <w:ind w:left="0"/>
        <w:jc w:val="both"/>
        <w:rPr>
          <w:rFonts w:cs="Arial"/>
        </w:rPr>
      </w:pPr>
      <w:r>
        <w:rPr>
          <w:rFonts w:cs="Arial"/>
        </w:rPr>
        <w:t xml:space="preserve">Sequential stool samples from norovirus positive participants will be sent to the laboratory at </w:t>
      </w:r>
      <w:r w:rsidR="00F76FB8">
        <w:rPr>
          <w:rFonts w:cs="Arial"/>
        </w:rPr>
        <w:t>The Royal Liverpool University Hospital</w:t>
      </w:r>
      <w:r>
        <w:rPr>
          <w:rFonts w:cs="Arial"/>
        </w:rPr>
        <w:t xml:space="preserve">. They will be clearly marked as part of the study and not tested at the laboratory of </w:t>
      </w:r>
      <w:r w:rsidR="00F76FB8">
        <w:rPr>
          <w:rFonts w:cs="Arial"/>
        </w:rPr>
        <w:t>The Royal Liverpool University Hospital</w:t>
      </w:r>
      <w:r>
        <w:rPr>
          <w:rFonts w:cs="Arial"/>
        </w:rPr>
        <w:t xml:space="preserve">. They will be collected from </w:t>
      </w:r>
      <w:r w:rsidR="00827652">
        <w:rPr>
          <w:rFonts w:cs="Arial"/>
        </w:rPr>
        <w:t>this laboratory</w:t>
      </w:r>
      <w:r w:rsidR="00F63AE5">
        <w:rPr>
          <w:rFonts w:cs="Arial"/>
        </w:rPr>
        <w:t xml:space="preserve"> and transported to UoL</w:t>
      </w:r>
      <w:r>
        <w:rPr>
          <w:rFonts w:cs="Arial"/>
        </w:rPr>
        <w:t xml:space="preserve"> by a member of the study </w:t>
      </w:r>
      <w:r w:rsidR="00F63AE5">
        <w:rPr>
          <w:rFonts w:cs="Arial"/>
        </w:rPr>
        <w:t>team. When at UoL</w:t>
      </w:r>
      <w:r>
        <w:rPr>
          <w:rFonts w:cs="Arial"/>
        </w:rPr>
        <w:t xml:space="preserve">, in each sample, </w:t>
      </w:r>
      <w:r w:rsidRPr="00944D5A">
        <w:rPr>
          <w:rFonts w:cs="Arial"/>
        </w:rPr>
        <w:t xml:space="preserve">viral load </w:t>
      </w:r>
      <w:r>
        <w:rPr>
          <w:rFonts w:cs="Arial"/>
        </w:rPr>
        <w:t xml:space="preserve">will be </w:t>
      </w:r>
      <w:r w:rsidRPr="00944D5A">
        <w:rPr>
          <w:rFonts w:cs="Arial"/>
        </w:rPr>
        <w:t>measured by qRT-PCR.</w:t>
      </w:r>
    </w:p>
    <w:p w:rsidR="003F518D" w:rsidRDefault="003F518D" w:rsidP="0092275B">
      <w:pPr>
        <w:pStyle w:val="ListParagraph"/>
        <w:spacing w:line="360" w:lineRule="auto"/>
        <w:ind w:left="0"/>
        <w:jc w:val="both"/>
        <w:rPr>
          <w:rFonts w:cs="Arial"/>
        </w:rPr>
      </w:pPr>
    </w:p>
    <w:p w:rsidR="00D1055B" w:rsidRDefault="00D1055B" w:rsidP="00E75E99">
      <w:pPr>
        <w:pStyle w:val="ListParagraph"/>
        <w:spacing w:line="360" w:lineRule="auto"/>
        <w:ind w:left="0"/>
        <w:jc w:val="both"/>
        <w:rPr>
          <w:rFonts w:cs="Arial"/>
        </w:rPr>
      </w:pPr>
    </w:p>
    <w:p w:rsidR="00282C84" w:rsidRPr="001228D1" w:rsidRDefault="00282C84" w:rsidP="00282C84">
      <w:pPr>
        <w:spacing w:after="0" w:line="360" w:lineRule="auto"/>
        <w:jc w:val="both"/>
        <w:rPr>
          <w:rFonts w:cs="Arial"/>
          <w:b/>
        </w:rPr>
      </w:pPr>
      <w:r>
        <w:rPr>
          <w:rFonts w:cs="Arial"/>
          <w:b/>
        </w:rPr>
        <w:t>Blood group</w:t>
      </w:r>
      <w:r w:rsidR="0092417C">
        <w:rPr>
          <w:rFonts w:cs="Arial"/>
          <w:b/>
        </w:rPr>
        <w:t>s</w:t>
      </w:r>
    </w:p>
    <w:p w:rsidR="00282C84" w:rsidRDefault="00282C84" w:rsidP="00282C84">
      <w:pPr>
        <w:spacing w:after="0" w:line="360" w:lineRule="auto"/>
        <w:jc w:val="both"/>
        <w:rPr>
          <w:rFonts w:cs="Arial"/>
        </w:rPr>
      </w:pPr>
      <w:r>
        <w:rPr>
          <w:rFonts w:cs="Arial"/>
        </w:rPr>
        <w:t xml:space="preserve">One of the other components for understanding susceptibility to norovirus infection is the role of </w:t>
      </w:r>
      <w:r w:rsidRPr="00944D5A">
        <w:rPr>
          <w:rFonts w:cs="Arial"/>
        </w:rPr>
        <w:t>blood group type</w:t>
      </w:r>
      <w:r>
        <w:rPr>
          <w:rFonts w:cs="Arial"/>
        </w:rPr>
        <w:t xml:space="preserve"> and secretor status. For the purpose of testing for b</w:t>
      </w:r>
      <w:r>
        <w:t xml:space="preserve">lood group, </w:t>
      </w:r>
      <w:r w:rsidR="00A3017C">
        <w:t xml:space="preserve">all participants enrolled prospectively in the enhanced surveillance </w:t>
      </w:r>
      <w:r>
        <w:t xml:space="preserve">will be asked to provide a sample of saliva. </w:t>
      </w:r>
      <w:r w:rsidRPr="00944D5A">
        <w:rPr>
          <w:rFonts w:cs="Arial"/>
        </w:rPr>
        <w:t>Samples will be taken by research nurses</w:t>
      </w:r>
      <w:r w:rsidR="00827652">
        <w:rPr>
          <w:rFonts w:cs="Arial"/>
        </w:rPr>
        <w:t xml:space="preserve"> </w:t>
      </w:r>
      <w:r>
        <w:rPr>
          <w:rFonts w:cs="Arial"/>
        </w:rPr>
        <w:t xml:space="preserve">(saliva sampling guidance in Appendix </w:t>
      </w:r>
      <w:r w:rsidR="006C5F88">
        <w:rPr>
          <w:rFonts w:cs="Arial"/>
        </w:rPr>
        <w:t>2.2</w:t>
      </w:r>
      <w:r>
        <w:rPr>
          <w:rFonts w:cs="Arial"/>
        </w:rPr>
        <w:t>)</w:t>
      </w:r>
      <w:r w:rsidR="00827652">
        <w:rPr>
          <w:rFonts w:cs="Arial"/>
        </w:rPr>
        <w:t xml:space="preserve"> within a month of consent being obtained</w:t>
      </w:r>
      <w:r w:rsidRPr="00944D5A">
        <w:rPr>
          <w:rFonts w:cs="Arial"/>
        </w:rPr>
        <w:t xml:space="preserve">, and </w:t>
      </w:r>
      <w:r w:rsidR="00827652">
        <w:rPr>
          <w:rFonts w:cs="Arial"/>
        </w:rPr>
        <w:t>transported</w:t>
      </w:r>
      <w:r w:rsidR="00391FA6" w:rsidRPr="00944D5A">
        <w:rPr>
          <w:rFonts w:cs="Arial"/>
        </w:rPr>
        <w:t xml:space="preserve"> </w:t>
      </w:r>
      <w:r w:rsidRPr="00944D5A">
        <w:rPr>
          <w:rFonts w:cs="Arial"/>
        </w:rPr>
        <w:t>to UoL for investigation.</w:t>
      </w:r>
      <w:r w:rsidR="00183653">
        <w:rPr>
          <w:rFonts w:cs="Arial"/>
        </w:rPr>
        <w:t xml:space="preserve"> </w:t>
      </w:r>
      <w:r w:rsidR="00183653" w:rsidRPr="00183653">
        <w:rPr>
          <w:rFonts w:cs="Arial"/>
        </w:rPr>
        <w:t xml:space="preserve">All </w:t>
      </w:r>
      <w:r w:rsidR="00183653">
        <w:rPr>
          <w:rFonts w:cs="Arial"/>
        </w:rPr>
        <w:t xml:space="preserve">saliva </w:t>
      </w:r>
      <w:r w:rsidR="00F63AE5">
        <w:rPr>
          <w:rFonts w:cs="Arial"/>
        </w:rPr>
        <w:t>samples will be stored at UoL</w:t>
      </w:r>
      <w:r w:rsidR="00183653" w:rsidRPr="00183653">
        <w:rPr>
          <w:rFonts w:cs="Arial"/>
        </w:rPr>
        <w:t xml:space="preserve"> for further research beyond this proposal.</w:t>
      </w:r>
    </w:p>
    <w:p w:rsidR="00594ABF" w:rsidRDefault="00594ABF" w:rsidP="00282C84">
      <w:pPr>
        <w:spacing w:after="0" w:line="360" w:lineRule="auto"/>
        <w:jc w:val="both"/>
        <w:rPr>
          <w:rFonts w:cs="Arial"/>
        </w:rPr>
      </w:pPr>
    </w:p>
    <w:p w:rsidR="0092417C" w:rsidRPr="00594ABF" w:rsidRDefault="0092417C" w:rsidP="00282C84">
      <w:pPr>
        <w:spacing w:after="0" w:line="360" w:lineRule="auto"/>
        <w:jc w:val="both"/>
        <w:rPr>
          <w:rFonts w:cs="Arial"/>
          <w:b/>
        </w:rPr>
      </w:pPr>
      <w:r w:rsidRPr="00594ABF">
        <w:rPr>
          <w:rFonts w:cs="Arial"/>
          <w:b/>
        </w:rPr>
        <w:t>Norovirus specific antibodies:</w:t>
      </w:r>
    </w:p>
    <w:p w:rsidR="0092417C" w:rsidRDefault="0092417C" w:rsidP="00282C84">
      <w:pPr>
        <w:spacing w:after="0" w:line="360" w:lineRule="auto"/>
        <w:jc w:val="both"/>
        <w:rPr>
          <w:rFonts w:cs="Arial"/>
        </w:rPr>
      </w:pPr>
      <w:r>
        <w:rPr>
          <w:rFonts w:cs="Arial"/>
        </w:rPr>
        <w:t>Norov</w:t>
      </w:r>
      <w:r w:rsidR="00594ABF">
        <w:rPr>
          <w:rFonts w:cs="Arial"/>
        </w:rPr>
        <w:t>ir</w:t>
      </w:r>
      <w:r>
        <w:rPr>
          <w:rFonts w:cs="Arial"/>
        </w:rPr>
        <w:t>us reinfecti</w:t>
      </w:r>
      <w:r w:rsidR="00686C4D">
        <w:rPr>
          <w:rFonts w:cs="Arial"/>
        </w:rPr>
        <w:t>o</w:t>
      </w:r>
      <w:r>
        <w:rPr>
          <w:rFonts w:cs="Arial"/>
        </w:rPr>
        <w:t>ns are associated with an increase in cross-reactive antibodies in blood. There is currently no defined correlate of protection fo</w:t>
      </w:r>
      <w:r w:rsidR="00686C4D">
        <w:rPr>
          <w:rFonts w:cs="Arial"/>
        </w:rPr>
        <w:t>r</w:t>
      </w:r>
      <w:r>
        <w:rPr>
          <w:rFonts w:cs="Arial"/>
        </w:rPr>
        <w:t xml:space="preserve"> norovirus infection or disease. W</w:t>
      </w:r>
      <w:r w:rsidR="00594ABF">
        <w:rPr>
          <w:rFonts w:cs="Arial"/>
        </w:rPr>
        <w:t>e</w:t>
      </w:r>
      <w:r>
        <w:rPr>
          <w:rFonts w:cs="Arial"/>
        </w:rPr>
        <w:t xml:space="preserve"> will conduct exploratory work in order to assess whether the presence of norovirus specific IgA in stool correlates with recovery from norovirus symptoms, and resistance to infection and/or symptoms. In addition we will investigate the potential correlation between norovirus-specific secretory (IgA) antibodies </w:t>
      </w:r>
      <w:r w:rsidR="00594ABF">
        <w:rPr>
          <w:rFonts w:cs="Arial"/>
        </w:rPr>
        <w:t>present in stool and in saliva.</w:t>
      </w:r>
    </w:p>
    <w:p w:rsidR="00A3017C" w:rsidRDefault="00A3017C" w:rsidP="00282C84">
      <w:pPr>
        <w:spacing w:after="0" w:line="360" w:lineRule="auto"/>
        <w:jc w:val="both"/>
        <w:rPr>
          <w:rFonts w:cs="Arial"/>
        </w:rPr>
      </w:pPr>
    </w:p>
    <w:p w:rsidR="00282C84" w:rsidRDefault="00282C84" w:rsidP="00E75E99">
      <w:pPr>
        <w:pStyle w:val="ListParagraph"/>
        <w:spacing w:line="360" w:lineRule="auto"/>
        <w:ind w:left="0"/>
        <w:jc w:val="both"/>
        <w:rPr>
          <w:rFonts w:cs="Arial"/>
        </w:rPr>
      </w:pPr>
      <w:r>
        <w:rPr>
          <w:rFonts w:cs="Arial"/>
        </w:rPr>
        <w:t>Laboratory analys</w:t>
      </w:r>
      <w:r w:rsidR="00F63AE5">
        <w:rPr>
          <w:rFonts w:cs="Arial"/>
        </w:rPr>
        <w:t>is that will be conducted at UoL</w:t>
      </w:r>
      <w:r>
        <w:rPr>
          <w:rFonts w:cs="Arial"/>
        </w:rPr>
        <w:t>:</w:t>
      </w:r>
    </w:p>
    <w:p w:rsidR="0095566F" w:rsidRDefault="00282C84" w:rsidP="00E75E99">
      <w:pPr>
        <w:pStyle w:val="ListParagraph"/>
        <w:numPr>
          <w:ilvl w:val="0"/>
          <w:numId w:val="4"/>
        </w:numPr>
        <w:spacing w:line="360" w:lineRule="auto"/>
        <w:jc w:val="both"/>
        <w:rPr>
          <w:rFonts w:cs="Arial"/>
        </w:rPr>
      </w:pPr>
      <w:r>
        <w:rPr>
          <w:rFonts w:cs="Arial"/>
        </w:rPr>
        <w:t>Stool samples will be tested using a</w:t>
      </w:r>
      <w:r w:rsidR="000526F9" w:rsidRPr="00944D5A">
        <w:rPr>
          <w:rFonts w:cs="Arial"/>
        </w:rPr>
        <w:t xml:space="preserve"> </w:t>
      </w:r>
      <w:r>
        <w:rPr>
          <w:rFonts w:cs="Arial"/>
        </w:rPr>
        <w:t xml:space="preserve">norovirus-specific </w:t>
      </w:r>
      <w:r w:rsidR="000526F9" w:rsidRPr="00944D5A">
        <w:rPr>
          <w:rFonts w:cs="Arial"/>
        </w:rPr>
        <w:t>qRT-PCR</w:t>
      </w:r>
      <w:r>
        <w:rPr>
          <w:rFonts w:cs="Arial"/>
        </w:rPr>
        <w:t xml:space="preserve"> that includes </w:t>
      </w:r>
      <w:r w:rsidRPr="00944D5A">
        <w:rPr>
          <w:rFonts w:cs="Arial"/>
        </w:rPr>
        <w:t>appropriate standards and controls</w:t>
      </w:r>
      <w:r w:rsidR="0095566F">
        <w:rPr>
          <w:rFonts w:cs="Arial"/>
        </w:rPr>
        <w:t xml:space="preserve">, for </w:t>
      </w:r>
      <w:r>
        <w:rPr>
          <w:rFonts w:cs="Arial"/>
        </w:rPr>
        <w:t xml:space="preserve">calculation </w:t>
      </w:r>
      <w:r w:rsidR="00594ABF">
        <w:rPr>
          <w:rFonts w:cs="Arial"/>
        </w:rPr>
        <w:t xml:space="preserve">of </w:t>
      </w:r>
      <w:r w:rsidR="0095566F">
        <w:rPr>
          <w:rFonts w:cs="Arial"/>
        </w:rPr>
        <w:t>viral load</w:t>
      </w:r>
      <w:r>
        <w:rPr>
          <w:rFonts w:cs="Arial"/>
        </w:rPr>
        <w:t>s in cases during acute and convalescent phase.</w:t>
      </w:r>
    </w:p>
    <w:p w:rsidR="00282C84" w:rsidRDefault="00282C84" w:rsidP="00E75E99">
      <w:pPr>
        <w:pStyle w:val="ListParagraph"/>
        <w:numPr>
          <w:ilvl w:val="0"/>
          <w:numId w:val="4"/>
        </w:numPr>
        <w:spacing w:line="360" w:lineRule="auto"/>
        <w:jc w:val="both"/>
        <w:rPr>
          <w:rFonts w:cs="Arial"/>
        </w:rPr>
      </w:pPr>
      <w:r>
        <w:rPr>
          <w:rFonts w:cs="Arial"/>
        </w:rPr>
        <w:t>EIA for the detection of blood group antigens in saliva</w:t>
      </w:r>
    </w:p>
    <w:p w:rsidR="00282C84" w:rsidRDefault="00282C84" w:rsidP="00E75E99">
      <w:pPr>
        <w:pStyle w:val="ListParagraph"/>
        <w:numPr>
          <w:ilvl w:val="0"/>
          <w:numId w:val="4"/>
        </w:numPr>
        <w:spacing w:line="360" w:lineRule="auto"/>
        <w:jc w:val="both"/>
        <w:rPr>
          <w:rFonts w:cs="Arial"/>
        </w:rPr>
      </w:pPr>
      <w:r>
        <w:rPr>
          <w:rFonts w:cs="Arial"/>
        </w:rPr>
        <w:t>PCR for determining secretor or non-secretor status from DNA obtained from the saliva samples</w:t>
      </w:r>
    </w:p>
    <w:p w:rsidR="00282C84" w:rsidRDefault="00282C84" w:rsidP="00BF4C12">
      <w:pPr>
        <w:pStyle w:val="ListParagraph"/>
        <w:numPr>
          <w:ilvl w:val="0"/>
          <w:numId w:val="4"/>
        </w:numPr>
        <w:spacing w:line="360" w:lineRule="auto"/>
        <w:jc w:val="both"/>
        <w:rPr>
          <w:rFonts w:cs="Arial"/>
        </w:rPr>
      </w:pPr>
      <w:r>
        <w:rPr>
          <w:rFonts w:cs="Arial"/>
        </w:rPr>
        <w:t>EIA for the detection of norovirus-specific IgA</w:t>
      </w:r>
      <w:r w:rsidR="00B44C20">
        <w:rPr>
          <w:rFonts w:cs="Arial"/>
        </w:rPr>
        <w:t xml:space="preserve"> and IgG</w:t>
      </w:r>
      <w:r>
        <w:rPr>
          <w:rFonts w:cs="Arial"/>
        </w:rPr>
        <w:t xml:space="preserve"> in saliva.</w:t>
      </w:r>
      <w:r w:rsidR="00BF4C12">
        <w:rPr>
          <w:rFonts w:cs="Arial"/>
        </w:rPr>
        <w:t xml:space="preserve"> R</w:t>
      </w:r>
      <w:r w:rsidR="00BF4C12" w:rsidRPr="00BF4C12">
        <w:rPr>
          <w:rFonts w:cs="Arial"/>
        </w:rPr>
        <w:t>esults will be standardised measuring total IgA</w:t>
      </w:r>
    </w:p>
    <w:p w:rsidR="00E067A5" w:rsidRDefault="00282C84" w:rsidP="00E75E99">
      <w:pPr>
        <w:pStyle w:val="ListParagraph"/>
        <w:numPr>
          <w:ilvl w:val="0"/>
          <w:numId w:val="4"/>
        </w:numPr>
        <w:spacing w:line="360" w:lineRule="auto"/>
        <w:jc w:val="both"/>
        <w:rPr>
          <w:rFonts w:cs="Arial"/>
        </w:rPr>
      </w:pPr>
      <w:r>
        <w:rPr>
          <w:rFonts w:cs="Arial"/>
        </w:rPr>
        <w:t xml:space="preserve">Stool samples will be tested by </w:t>
      </w:r>
      <w:r w:rsidR="00E067A5" w:rsidRPr="00944D5A">
        <w:rPr>
          <w:rFonts w:cs="Arial"/>
        </w:rPr>
        <w:t xml:space="preserve">EIA </w:t>
      </w:r>
      <w:r>
        <w:rPr>
          <w:rFonts w:cs="Arial"/>
        </w:rPr>
        <w:t xml:space="preserve">in order to investigate the presence of </w:t>
      </w:r>
      <w:r w:rsidR="00E067A5" w:rsidRPr="00944D5A">
        <w:rPr>
          <w:rFonts w:cs="Arial"/>
        </w:rPr>
        <w:t>norovirus-specific copro IgA antibodies</w:t>
      </w:r>
      <w:r w:rsidR="00E067A5">
        <w:rPr>
          <w:rFonts w:cs="Arial"/>
        </w:rPr>
        <w:t xml:space="preserve"> (</w:t>
      </w:r>
      <w:r>
        <w:rPr>
          <w:rFonts w:cs="Arial"/>
        </w:rPr>
        <w:t xml:space="preserve">assays in </w:t>
      </w:r>
      <w:r w:rsidR="00E067A5">
        <w:rPr>
          <w:rFonts w:cs="Arial"/>
        </w:rPr>
        <w:t>develop</w:t>
      </w:r>
      <w:r>
        <w:rPr>
          <w:rFonts w:cs="Arial"/>
        </w:rPr>
        <w:t>ment</w:t>
      </w:r>
      <w:r w:rsidR="00E067A5">
        <w:rPr>
          <w:rFonts w:cs="Arial"/>
        </w:rPr>
        <w:t>)</w:t>
      </w:r>
    </w:p>
    <w:p w:rsidR="00DF5F96" w:rsidRPr="00DF5F96" w:rsidRDefault="00DF5F96" w:rsidP="00DF5F96">
      <w:pPr>
        <w:spacing w:after="0" w:line="360" w:lineRule="auto"/>
        <w:jc w:val="both"/>
        <w:rPr>
          <w:rFonts w:cs="Arial"/>
          <w:b/>
        </w:rPr>
      </w:pPr>
    </w:p>
    <w:p w:rsidR="00594ABF" w:rsidRDefault="00594ABF" w:rsidP="00DF5F96">
      <w:pPr>
        <w:spacing w:after="0" w:line="360" w:lineRule="auto"/>
        <w:jc w:val="both"/>
        <w:rPr>
          <w:rFonts w:cs="Arial"/>
        </w:rPr>
      </w:pPr>
    </w:p>
    <w:p w:rsidR="00594ABF" w:rsidRPr="00215FEA" w:rsidRDefault="00594ABF" w:rsidP="00215FEA">
      <w:pPr>
        <w:pStyle w:val="Heading3"/>
      </w:pPr>
      <w:bookmarkStart w:id="18" w:name="_Toc460506200"/>
      <w:r w:rsidRPr="00215FEA">
        <w:t xml:space="preserve">3.3.4. </w:t>
      </w:r>
      <w:r w:rsidR="00A56BA9">
        <w:t>M</w:t>
      </w:r>
      <w:r w:rsidRPr="00215FEA">
        <w:t>icrobiota as a risk factor for norovirus infection and/or disease.</w:t>
      </w:r>
      <w:bookmarkEnd w:id="18"/>
    </w:p>
    <w:p w:rsidR="00DF5F96" w:rsidRDefault="00DF5F96" w:rsidP="00E75E99">
      <w:pPr>
        <w:spacing w:after="0" w:line="360" w:lineRule="auto"/>
        <w:jc w:val="both"/>
        <w:rPr>
          <w:rFonts w:cs="Arial"/>
          <w:b/>
        </w:rPr>
      </w:pPr>
    </w:p>
    <w:p w:rsidR="008B673C" w:rsidRDefault="003A77BD" w:rsidP="00B75081">
      <w:pPr>
        <w:spacing w:line="360" w:lineRule="auto"/>
        <w:jc w:val="both"/>
        <w:rPr>
          <w:szCs w:val="20"/>
        </w:rPr>
      </w:pPr>
      <w:r w:rsidRPr="00594ABF">
        <w:rPr>
          <w:szCs w:val="20"/>
        </w:rPr>
        <w:t>Understanding of the susceptibility and immunity to norovirus infection and disease is incomplete and recent studies highlight the potential impact of the gut microbiota on norovirus infection</w:t>
      </w:r>
      <w:r w:rsidR="008B673C">
        <w:rPr>
          <w:szCs w:val="20"/>
        </w:rPr>
        <w:t xml:space="preserve"> </w:t>
      </w:r>
      <w:r w:rsidR="00D63F06">
        <w:rPr>
          <w:szCs w:val="20"/>
        </w:rPr>
        <w:t>(</w:t>
      </w:r>
      <w:r w:rsidR="008B673C">
        <w:rPr>
          <w:szCs w:val="20"/>
        </w:rPr>
        <w:t>73</w:t>
      </w:r>
      <w:r w:rsidR="00D63F06">
        <w:rPr>
          <w:szCs w:val="20"/>
        </w:rPr>
        <w:t>)</w:t>
      </w:r>
      <w:r w:rsidRPr="00594ABF">
        <w:rPr>
          <w:szCs w:val="20"/>
        </w:rPr>
        <w:t>.</w:t>
      </w:r>
      <w:r w:rsidRPr="008B673C">
        <w:rPr>
          <w:szCs w:val="20"/>
        </w:rPr>
        <w:t xml:space="preserve"> It is now recognised that that microbiota composition changes significantly with age</w:t>
      </w:r>
      <w:r w:rsidR="00D63F06">
        <w:rPr>
          <w:szCs w:val="20"/>
        </w:rPr>
        <w:t xml:space="preserve"> (74)</w:t>
      </w:r>
      <w:r w:rsidRPr="008B673C">
        <w:rPr>
          <w:szCs w:val="20"/>
        </w:rPr>
        <w:t>; a decrease of bifidobacteria, which are thought to play an immune-modulatory role and represent important components of a “healthy” gut microbiota, is known to be associated with the aging process.</w:t>
      </w:r>
    </w:p>
    <w:p w:rsidR="00C24AF6" w:rsidRDefault="003A77BD" w:rsidP="00B75081">
      <w:pPr>
        <w:spacing w:line="360" w:lineRule="auto"/>
        <w:jc w:val="both"/>
        <w:rPr>
          <w:szCs w:val="20"/>
        </w:rPr>
      </w:pPr>
      <w:r w:rsidRPr="00C24AF6">
        <w:rPr>
          <w:szCs w:val="20"/>
        </w:rPr>
        <w:t xml:space="preserve">Studies have shown that among the elderly, the microbiota associated with those in long-term care is less diverse than among those that remain in the community, and that the loss of the “community”-like microbiota is associated with ill health </w:t>
      </w:r>
      <w:r w:rsidR="00D63F06">
        <w:rPr>
          <w:szCs w:val="20"/>
        </w:rPr>
        <w:t>(75)</w:t>
      </w:r>
      <w:r w:rsidRPr="00C24AF6">
        <w:rPr>
          <w:szCs w:val="20"/>
        </w:rPr>
        <w:t>.</w:t>
      </w:r>
    </w:p>
    <w:p w:rsidR="003A77BD" w:rsidRDefault="003A77BD" w:rsidP="00B75081">
      <w:pPr>
        <w:spacing w:line="360" w:lineRule="auto"/>
        <w:jc w:val="both"/>
        <w:rPr>
          <w:szCs w:val="20"/>
        </w:rPr>
      </w:pPr>
      <w:r w:rsidRPr="00C24AF6">
        <w:rPr>
          <w:szCs w:val="20"/>
        </w:rPr>
        <w:t xml:space="preserve">Other healthcare associated infections, such as </w:t>
      </w:r>
      <w:r w:rsidRPr="00C24AF6">
        <w:rPr>
          <w:i/>
          <w:szCs w:val="20"/>
        </w:rPr>
        <w:t>C.difficile</w:t>
      </w:r>
      <w:r w:rsidRPr="00C24AF6">
        <w:rPr>
          <w:szCs w:val="20"/>
        </w:rPr>
        <w:t xml:space="preserve"> diarrhoea, are associated with altered microbiota composition characterised by a loss of diversity</w:t>
      </w:r>
      <w:r w:rsidR="00D63F06">
        <w:rPr>
          <w:szCs w:val="20"/>
        </w:rPr>
        <w:t xml:space="preserve"> (76)</w:t>
      </w:r>
      <w:r w:rsidRPr="00C24AF6">
        <w:rPr>
          <w:szCs w:val="20"/>
        </w:rPr>
        <w:t xml:space="preserve">, and repopulation of the gut environment with “healthy” microbiota can reverse chronic </w:t>
      </w:r>
      <w:r w:rsidRPr="00C24AF6">
        <w:rPr>
          <w:i/>
          <w:szCs w:val="20"/>
        </w:rPr>
        <w:t>C.difficile</w:t>
      </w:r>
      <w:r w:rsidRPr="00C24AF6">
        <w:rPr>
          <w:szCs w:val="20"/>
        </w:rPr>
        <w:t xml:space="preserve"> diarrhoea</w:t>
      </w:r>
      <w:r w:rsidR="00D63F06">
        <w:rPr>
          <w:szCs w:val="20"/>
        </w:rPr>
        <w:t xml:space="preserve"> (77, 78)</w:t>
      </w:r>
      <w:r w:rsidR="00C24AF6">
        <w:rPr>
          <w:szCs w:val="20"/>
        </w:rPr>
        <w:t>.</w:t>
      </w:r>
    </w:p>
    <w:p w:rsidR="003A77BD" w:rsidRDefault="003A77BD" w:rsidP="00B75081">
      <w:pPr>
        <w:spacing w:line="360" w:lineRule="auto"/>
        <w:jc w:val="both"/>
        <w:rPr>
          <w:szCs w:val="20"/>
        </w:rPr>
      </w:pPr>
      <w:r w:rsidRPr="00C24AF6">
        <w:rPr>
          <w:szCs w:val="20"/>
        </w:rPr>
        <w:t xml:space="preserve">We hypothesise that the gut microbiome is likely to influence and determine the outcome of norovirus infections. This hypothesis is supported by the recent findings that norovirus can bind to HBGA-like molecules present in certain gut bacteria </w:t>
      </w:r>
      <w:r w:rsidR="00D63F06">
        <w:rPr>
          <w:szCs w:val="20"/>
        </w:rPr>
        <w:t>(73)</w:t>
      </w:r>
      <w:r w:rsidRPr="00C24AF6">
        <w:rPr>
          <w:szCs w:val="20"/>
        </w:rPr>
        <w:t xml:space="preserve"> and that gut flora directly impacts on infectivity and pathogenicity of viruses </w:t>
      </w:r>
      <w:r w:rsidR="00D63F06">
        <w:rPr>
          <w:szCs w:val="20"/>
        </w:rPr>
        <w:t>(79)</w:t>
      </w:r>
      <w:r w:rsidRPr="00C24AF6">
        <w:rPr>
          <w:szCs w:val="20"/>
        </w:rPr>
        <w:t xml:space="preserve"> by facilitating entry and infection through direct virus-bacteria interactions. </w:t>
      </w:r>
    </w:p>
    <w:p w:rsidR="00827652" w:rsidRDefault="00391FA6" w:rsidP="00B75081">
      <w:pPr>
        <w:spacing w:line="360" w:lineRule="auto"/>
        <w:jc w:val="both"/>
        <w:rPr>
          <w:b/>
          <w:szCs w:val="20"/>
        </w:rPr>
      </w:pPr>
      <w:r w:rsidRPr="00827652">
        <w:rPr>
          <w:b/>
          <w:szCs w:val="20"/>
        </w:rPr>
        <w:t>Study inclusion criteria</w:t>
      </w:r>
    </w:p>
    <w:p w:rsidR="00827652" w:rsidRPr="006A337F" w:rsidRDefault="00827652" w:rsidP="00B75081">
      <w:pPr>
        <w:spacing w:line="360" w:lineRule="auto"/>
        <w:jc w:val="both"/>
        <w:rPr>
          <w:b/>
          <w:i/>
          <w:szCs w:val="20"/>
        </w:rPr>
      </w:pPr>
      <w:r w:rsidRPr="006A337F">
        <w:rPr>
          <w:b/>
          <w:i/>
          <w:szCs w:val="20"/>
        </w:rPr>
        <w:t>Sites recruited prospectively</w:t>
      </w:r>
    </w:p>
    <w:p w:rsidR="00391FA6" w:rsidRDefault="009110F0" w:rsidP="00B75081">
      <w:pPr>
        <w:spacing w:line="360" w:lineRule="auto"/>
        <w:jc w:val="both"/>
        <w:rPr>
          <w:rFonts w:cs="Arial"/>
        </w:rPr>
      </w:pPr>
      <w:r>
        <w:t>A</w:t>
      </w:r>
      <w:r w:rsidR="00391FA6">
        <w:t xml:space="preserve">ll participants enrolled prospectively in the enhanced surveillance will be asked to provide a </w:t>
      </w:r>
      <w:r>
        <w:t>stool sample at the beginning of the study</w:t>
      </w:r>
      <w:r w:rsidR="00391FA6">
        <w:t xml:space="preserve">. </w:t>
      </w:r>
      <w:r w:rsidR="00391FA6" w:rsidRPr="00944D5A">
        <w:rPr>
          <w:rFonts w:cs="Arial"/>
        </w:rPr>
        <w:t xml:space="preserve">Samples will be taken by research nurses </w:t>
      </w:r>
      <w:r w:rsidR="00391FA6">
        <w:rPr>
          <w:rFonts w:cs="Arial"/>
        </w:rPr>
        <w:t>(</w:t>
      </w:r>
      <w:r>
        <w:rPr>
          <w:rFonts w:cs="Arial"/>
        </w:rPr>
        <w:t>stool</w:t>
      </w:r>
      <w:r w:rsidR="00391FA6">
        <w:rPr>
          <w:rFonts w:cs="Arial"/>
        </w:rPr>
        <w:t xml:space="preserve"> s</w:t>
      </w:r>
      <w:r>
        <w:rPr>
          <w:rFonts w:cs="Arial"/>
        </w:rPr>
        <w:t xml:space="preserve">ampling guidance in Appendix </w:t>
      </w:r>
      <w:r w:rsidR="006C5F88">
        <w:rPr>
          <w:rFonts w:cs="Arial"/>
        </w:rPr>
        <w:t>2.1)</w:t>
      </w:r>
      <w:r w:rsidR="00827652" w:rsidRPr="00827652">
        <w:rPr>
          <w:rFonts w:cs="Arial"/>
        </w:rPr>
        <w:t xml:space="preserve"> </w:t>
      </w:r>
      <w:r w:rsidR="00827652">
        <w:rPr>
          <w:rFonts w:cs="Arial"/>
        </w:rPr>
        <w:t>within a month of consent being obtained</w:t>
      </w:r>
      <w:r w:rsidR="00827652" w:rsidRPr="00944D5A">
        <w:rPr>
          <w:rFonts w:cs="Arial"/>
        </w:rPr>
        <w:t>,</w:t>
      </w:r>
      <w:r w:rsidR="00827652">
        <w:rPr>
          <w:rFonts w:cs="Arial"/>
        </w:rPr>
        <w:t xml:space="preserve"> </w:t>
      </w:r>
      <w:r w:rsidR="00391FA6" w:rsidRPr="00944D5A">
        <w:rPr>
          <w:rFonts w:cs="Arial"/>
        </w:rPr>
        <w:t xml:space="preserve">and </w:t>
      </w:r>
      <w:r w:rsidR="00391FA6">
        <w:rPr>
          <w:rFonts w:cs="Arial"/>
        </w:rPr>
        <w:t>t</w:t>
      </w:r>
      <w:r w:rsidR="00827652">
        <w:rPr>
          <w:rFonts w:cs="Arial"/>
        </w:rPr>
        <w:t>ransported</w:t>
      </w:r>
      <w:r w:rsidR="00391FA6" w:rsidRPr="00944D5A">
        <w:rPr>
          <w:rFonts w:cs="Arial"/>
        </w:rPr>
        <w:t xml:space="preserve"> to UoL for investigation.</w:t>
      </w:r>
    </w:p>
    <w:p w:rsidR="009110F0" w:rsidRDefault="00871B02" w:rsidP="00B75081">
      <w:pPr>
        <w:spacing w:line="360" w:lineRule="auto"/>
        <w:jc w:val="both"/>
        <w:rPr>
          <w:szCs w:val="20"/>
        </w:rPr>
      </w:pPr>
      <w:r>
        <w:rPr>
          <w:szCs w:val="20"/>
        </w:rPr>
        <w:t xml:space="preserve">If </w:t>
      </w:r>
      <w:r w:rsidR="009110F0">
        <w:rPr>
          <w:szCs w:val="20"/>
        </w:rPr>
        <w:t>study participants test positive for norovirus and provide a sequential stool sample, as detailed in study component 3.3.3., when this sample arrives at UoL for investigation it will also be used for microbiota investigations</w:t>
      </w:r>
      <w:r w:rsidR="00B553AD">
        <w:rPr>
          <w:szCs w:val="20"/>
        </w:rPr>
        <w:t>, in addition to the baseline sample</w:t>
      </w:r>
      <w:r w:rsidR="009110F0">
        <w:rPr>
          <w:szCs w:val="20"/>
        </w:rPr>
        <w:t>.</w:t>
      </w:r>
    </w:p>
    <w:p w:rsidR="006A337F" w:rsidRPr="006A337F" w:rsidRDefault="006A337F" w:rsidP="006A337F">
      <w:pPr>
        <w:spacing w:line="360" w:lineRule="auto"/>
        <w:jc w:val="both"/>
        <w:rPr>
          <w:rFonts w:cs="Arial"/>
          <w:b/>
          <w:i/>
        </w:rPr>
      </w:pPr>
      <w:r w:rsidRPr="006A337F">
        <w:rPr>
          <w:rFonts w:cs="Arial"/>
          <w:b/>
          <w:i/>
        </w:rPr>
        <w:t xml:space="preserve">Sites recruited </w:t>
      </w:r>
      <w:r w:rsidR="00982B8D">
        <w:rPr>
          <w:rFonts w:cs="Arial"/>
          <w:b/>
          <w:i/>
        </w:rPr>
        <w:t>reactively</w:t>
      </w:r>
    </w:p>
    <w:p w:rsidR="00391FA6" w:rsidRDefault="006A337F" w:rsidP="00B75081">
      <w:pPr>
        <w:spacing w:line="360" w:lineRule="auto"/>
        <w:jc w:val="both"/>
        <w:rPr>
          <w:szCs w:val="20"/>
        </w:rPr>
      </w:pPr>
      <w:r>
        <w:rPr>
          <w:szCs w:val="20"/>
        </w:rPr>
        <w:t xml:space="preserve">At those sites </w:t>
      </w:r>
      <w:r w:rsidR="00871B02">
        <w:rPr>
          <w:szCs w:val="20"/>
        </w:rPr>
        <w:t xml:space="preserve">which are recruited </w:t>
      </w:r>
      <w:r w:rsidR="00982B8D">
        <w:rPr>
          <w:szCs w:val="20"/>
        </w:rPr>
        <w:t>reactively</w:t>
      </w:r>
      <w:r>
        <w:rPr>
          <w:szCs w:val="20"/>
        </w:rPr>
        <w:t xml:space="preserve"> </w:t>
      </w:r>
      <w:r w:rsidR="00871B02">
        <w:rPr>
          <w:szCs w:val="20"/>
        </w:rPr>
        <w:t xml:space="preserve">(as defined in Section </w:t>
      </w:r>
      <w:r w:rsidR="00871B02" w:rsidRPr="00871B02">
        <w:rPr>
          <w:szCs w:val="20"/>
        </w:rPr>
        <w:t>3.2.1</w:t>
      </w:r>
      <w:r w:rsidR="00871B02">
        <w:rPr>
          <w:szCs w:val="20"/>
        </w:rPr>
        <w:t xml:space="preserve">.) due to outbreaks of gastroenteritis, consent will be obtained from participants. All participants will be asked to provide a stool sample within a week of consent being obtained. Samples will be taken by research nurses (stool sampling guidance in Appendix </w:t>
      </w:r>
      <w:r w:rsidR="006C5F88">
        <w:rPr>
          <w:szCs w:val="20"/>
        </w:rPr>
        <w:t>2.1</w:t>
      </w:r>
      <w:r w:rsidR="00871B02">
        <w:rPr>
          <w:szCs w:val="20"/>
        </w:rPr>
        <w:t xml:space="preserve">) and transported to UoL for investigation. </w:t>
      </w:r>
    </w:p>
    <w:p w:rsidR="006A337F" w:rsidRPr="00871B02" w:rsidRDefault="00871B02" w:rsidP="00B75081">
      <w:pPr>
        <w:spacing w:line="360" w:lineRule="auto"/>
        <w:jc w:val="both"/>
        <w:rPr>
          <w:b/>
          <w:szCs w:val="20"/>
        </w:rPr>
      </w:pPr>
      <w:r w:rsidRPr="00871B02">
        <w:rPr>
          <w:b/>
          <w:szCs w:val="20"/>
        </w:rPr>
        <w:t>Microbiota analysis</w:t>
      </w:r>
    </w:p>
    <w:p w:rsidR="00CD2B52" w:rsidRDefault="00CD2B52" w:rsidP="00B75081">
      <w:pPr>
        <w:spacing w:line="360" w:lineRule="auto"/>
      </w:pPr>
      <w:r>
        <w:t xml:space="preserve">Stool samples arriving at UoL for microbiota analysis will </w:t>
      </w:r>
      <w:r w:rsidR="00C77A20" w:rsidRPr="00C77A20">
        <w:t>have norovirus viral load measured by qRT-PCR.</w:t>
      </w:r>
      <w:r w:rsidR="00C77A20">
        <w:t xml:space="preserve"> Stool samples arriving for microbiota analysis will include all those taken at study inclusion from participants at sites recruited prospectively and reactively, along with norovirus positive samples from Section 3.3.2. and sequential samples taken from Section 3.3.3.</w:t>
      </w:r>
      <w:r>
        <w:t xml:space="preserve"> </w:t>
      </w:r>
    </w:p>
    <w:p w:rsidR="004F0D87" w:rsidRDefault="003A77BD" w:rsidP="00B75081">
      <w:pPr>
        <w:spacing w:line="360" w:lineRule="auto"/>
      </w:pPr>
      <w:r w:rsidRPr="00213C2E">
        <w:t xml:space="preserve">Samples for microbiota analysis will be stored </w:t>
      </w:r>
      <w:r>
        <w:t xml:space="preserve">frozen </w:t>
      </w:r>
      <w:r w:rsidRPr="00213C2E">
        <w:t xml:space="preserve">for a maximum of </w:t>
      </w:r>
      <w:r>
        <w:t>2</w:t>
      </w:r>
      <w:r w:rsidRPr="00213C2E">
        <w:t xml:space="preserve"> week</w:t>
      </w:r>
      <w:r>
        <w:t>s</w:t>
      </w:r>
      <w:r w:rsidRPr="00213C2E">
        <w:t xml:space="preserve"> prior to DNA extraction.</w:t>
      </w:r>
      <w:r>
        <w:t xml:space="preserve"> </w:t>
      </w:r>
      <w:r w:rsidRPr="00213C2E">
        <w:t xml:space="preserve">Samples will be treated by bead beating and lysozyme prior to DNA extraction </w:t>
      </w:r>
      <w:r>
        <w:t>using a commercially available extraction kit</w:t>
      </w:r>
      <w:r w:rsidR="004F0D87">
        <w:t xml:space="preserve">. </w:t>
      </w:r>
      <w:r w:rsidR="004F0D87" w:rsidRPr="004F0D87">
        <w:t xml:space="preserve">We will store two aliquots of each stool samples </w:t>
      </w:r>
      <w:r w:rsidR="004F0D87">
        <w:t>at -8</w:t>
      </w:r>
      <w:r w:rsidR="004F0D87" w:rsidRPr="00213C2E">
        <w:t>0</w:t>
      </w:r>
      <w:r w:rsidR="004F0D87" w:rsidRPr="00213C2E">
        <w:rPr>
          <w:vertAlign w:val="superscript"/>
        </w:rPr>
        <w:t>o</w:t>
      </w:r>
      <w:r w:rsidR="004F0D87" w:rsidRPr="00213C2E">
        <w:t>C</w:t>
      </w:r>
      <w:r w:rsidR="004F0D87" w:rsidRPr="004F0D87">
        <w:t>, adding nucleic acid stabilising buffer to one of them. Stool DNA extraction will be conducted from the</w:t>
      </w:r>
      <w:r w:rsidR="004F0D87">
        <w:t xml:space="preserve"> aliquots in stabilising buffer, in batches, </w:t>
      </w:r>
      <w:r w:rsidR="004F0D87" w:rsidRPr="004F0D87">
        <w:t>once or twice a month. Stored stool aliquots will allow for additional studies, including metabolomic and transcriptomic analysis, subject to additional funding.</w:t>
      </w:r>
    </w:p>
    <w:p w:rsidR="003A77BD" w:rsidRDefault="004F0D87" w:rsidP="00B75081">
      <w:pPr>
        <w:spacing w:line="360" w:lineRule="auto"/>
        <w:rPr>
          <w:rFonts w:ascii="Verdana" w:hAnsi="Verdana" w:cs="Verdana"/>
          <w:color w:val="373838"/>
        </w:rPr>
      </w:pPr>
      <w:r w:rsidRPr="004F0D87">
        <w:t>DNA samples will undergo metataxonomic analysis with 16S rDNA in the first</w:t>
      </w:r>
      <w:r>
        <w:t xml:space="preserve"> instance. An aliquot of DNA</w:t>
      </w:r>
      <w:r w:rsidRPr="004F0D87">
        <w:t xml:space="preserve"> will be stored for further metagenomic analysis, subject to obtaining additional funding.</w:t>
      </w:r>
      <w:r>
        <w:t xml:space="preserve"> </w:t>
      </w:r>
      <w:r w:rsidR="003A77BD" w:rsidRPr="00416FD0">
        <w:t xml:space="preserve">The 16S rDNA PCR strategy will use a nested dual index protocol </w:t>
      </w:r>
      <w:r w:rsidR="003A77BD">
        <w:t xml:space="preserve">to amplify and barcode the variable </w:t>
      </w:r>
      <w:r w:rsidR="003A77BD" w:rsidRPr="00416FD0">
        <w:t>V3 - V4 region (</w:t>
      </w:r>
      <w:r w:rsidR="003A77BD">
        <w:t>319</w:t>
      </w:r>
      <w:r w:rsidR="003A77BD" w:rsidRPr="00416FD0">
        <w:t>f</w:t>
      </w:r>
      <w:r w:rsidR="003A77BD">
        <w:t xml:space="preserve"> - 5' </w:t>
      </w:r>
      <w:r w:rsidR="003A77BD" w:rsidRPr="00416FD0">
        <w:t>ACTCCTACGGGAGGCAGCAG 3’ &amp; 806r - 5' GGACTACHVGGGTWTCTAAT 3’)</w:t>
      </w:r>
      <w:r w:rsidR="003A77BD">
        <w:t xml:space="preserve"> resulting in ~469</w:t>
      </w:r>
      <w:r w:rsidR="003A77BD" w:rsidRPr="00416FD0">
        <w:t xml:space="preserve"> bp PCR product</w:t>
      </w:r>
      <w:r w:rsidR="00FE1428">
        <w:t xml:space="preserve"> (80)</w:t>
      </w:r>
      <w:r w:rsidR="003A77BD">
        <w:t>.</w:t>
      </w:r>
      <w:r w:rsidR="003A77BD" w:rsidRPr="008D103E">
        <w:t xml:space="preserve"> </w:t>
      </w:r>
      <w:r w:rsidR="003A77BD" w:rsidRPr="00416FD0">
        <w:t>Then barcoded 16</w:t>
      </w:r>
      <w:r w:rsidR="003A77BD">
        <w:t>s</w:t>
      </w:r>
      <w:r w:rsidR="003A77BD" w:rsidRPr="00416FD0">
        <w:t xml:space="preserve"> PCR products will be multiplexed and run in batches of </w:t>
      </w:r>
      <w:r w:rsidR="000B5A1C">
        <w:t xml:space="preserve">up to </w:t>
      </w:r>
      <w:r w:rsidR="003A77BD" w:rsidRPr="00416FD0">
        <w:t>96 on the MiSeq to produce 2 x 300 bp reads.</w:t>
      </w:r>
      <w:r w:rsidR="003A77BD" w:rsidRPr="00416FD0">
        <w:rPr>
          <w:rFonts w:ascii="Verdana" w:hAnsi="Verdana" w:cs="Verdana"/>
          <w:color w:val="373838"/>
        </w:rPr>
        <w:t xml:space="preserve"> </w:t>
      </w:r>
    </w:p>
    <w:p w:rsidR="003A77BD" w:rsidRDefault="003A77BD" w:rsidP="00B75081">
      <w:pPr>
        <w:spacing w:line="360" w:lineRule="auto"/>
      </w:pPr>
      <w:r>
        <w:t xml:space="preserve">Sequences generated on MiSeq will undergo </w:t>
      </w:r>
      <w:r w:rsidRPr="00416FD0">
        <w:t>a</w:t>
      </w:r>
      <w:r>
        <w:t xml:space="preserve"> validated </w:t>
      </w:r>
      <w:r w:rsidRPr="00416FD0">
        <w:t>error correction protocol. We will trim the start and end of the reads based on</w:t>
      </w:r>
      <w:r w:rsidR="00AA70DC">
        <w:t xml:space="preserve"> quality scores using a tool such as</w:t>
      </w:r>
      <w:r w:rsidRPr="00416FD0">
        <w:t xml:space="preserve"> Sickle (</w:t>
      </w:r>
      <w:hyperlink r:id="rId10" w:history="1">
        <w:r w:rsidRPr="00B75081">
          <w:rPr>
            <w:rStyle w:val="Hyperlink"/>
            <w:rFonts w:cs="Arial"/>
          </w:rPr>
          <w:t>https://github.com/najoshi/sickle</w:t>
        </w:r>
      </w:hyperlink>
      <w:r w:rsidRPr="00416FD0">
        <w:t>), error correction with BayesHammer</w:t>
      </w:r>
      <w:r w:rsidR="00A85241">
        <w:t xml:space="preserve"> (8</w:t>
      </w:r>
      <w:r w:rsidR="00FE1428">
        <w:t>1</w:t>
      </w:r>
      <w:r w:rsidR="00A85241">
        <w:t>)</w:t>
      </w:r>
      <w:r>
        <w:t xml:space="preserve"> </w:t>
      </w:r>
      <w:r w:rsidRPr="00416FD0">
        <w:t xml:space="preserve">followed by overlapping reads with </w:t>
      </w:r>
      <w:r w:rsidR="007126CF" w:rsidRPr="007126CF">
        <w:t>PANDAseq</w:t>
      </w:r>
      <w:r w:rsidRPr="00416FD0">
        <w:t xml:space="preserve"> </w:t>
      </w:r>
      <w:r w:rsidR="00A85241">
        <w:t>(8</w:t>
      </w:r>
      <w:r w:rsidR="00FE1428">
        <w:t>2</w:t>
      </w:r>
      <w:r w:rsidR="00A85241">
        <w:t>)</w:t>
      </w:r>
      <w:r>
        <w:t xml:space="preserve"> </w:t>
      </w:r>
      <w:r w:rsidRPr="00416FD0">
        <w:t xml:space="preserve">with a minimum overlap of 10 bp for V3/V4 reads. These corrected and overlapped reads </w:t>
      </w:r>
      <w:r>
        <w:t>will</w:t>
      </w:r>
      <w:r w:rsidRPr="00416FD0">
        <w:t xml:space="preserve"> then</w:t>
      </w:r>
      <w:r>
        <w:t xml:space="preserve"> be</w:t>
      </w:r>
      <w:r w:rsidRPr="00416FD0">
        <w:t xml:space="preserve"> analys</w:t>
      </w:r>
      <w:r>
        <w:t>ed</w:t>
      </w:r>
      <w:r w:rsidRPr="00416FD0">
        <w:t xml:space="preserve"> with QIIME</w:t>
      </w:r>
      <w:r w:rsidR="00F73466">
        <w:t xml:space="preserve"> </w:t>
      </w:r>
      <w:r w:rsidR="00A85241">
        <w:t>(8</w:t>
      </w:r>
      <w:r w:rsidR="00FE1428">
        <w:t>3</w:t>
      </w:r>
      <w:r w:rsidR="00A85241">
        <w:t>)</w:t>
      </w:r>
      <w:r w:rsidRPr="002455AD">
        <w:t>.</w:t>
      </w:r>
      <w:r w:rsidRPr="00416FD0">
        <w:t xml:space="preserve"> USEARCH will be run using </w:t>
      </w:r>
      <w:r w:rsidRPr="00416FD0">
        <w:rPr>
          <w:i/>
        </w:rPr>
        <w:t>de novo</w:t>
      </w:r>
      <w:r w:rsidRPr="00416FD0">
        <w:t xml:space="preserve"> and </w:t>
      </w:r>
      <w:r>
        <w:t>open</w:t>
      </w:r>
      <w:r w:rsidRPr="00416FD0">
        <w:t xml:space="preserve"> reference OTU clustering methods, and </w:t>
      </w:r>
      <w:r w:rsidRPr="00416FD0">
        <w:rPr>
          <w:i/>
          <w:iCs/>
        </w:rPr>
        <w:t>de novo</w:t>
      </w:r>
      <w:r>
        <w:t xml:space="preserve"> chimera detection</w:t>
      </w:r>
      <w:r w:rsidR="008A2C4A">
        <w:t xml:space="preserve"> conducted with software such as UCHIME</w:t>
      </w:r>
      <w:r>
        <w:t xml:space="preserve">. </w:t>
      </w:r>
      <w:r w:rsidRPr="006624AD">
        <w:t>Taxonomy will be assigned to OTUs using the naïve Bayesian RDP Classifier using both the SILVA and GR</w:t>
      </w:r>
      <w:r>
        <w:t xml:space="preserve">EENGENES taxonomic databases. </w:t>
      </w:r>
    </w:p>
    <w:p w:rsidR="003B3399" w:rsidRDefault="003B3399" w:rsidP="00E75E99">
      <w:pPr>
        <w:spacing w:after="0" w:line="360" w:lineRule="auto"/>
      </w:pPr>
    </w:p>
    <w:p w:rsidR="00DD5913" w:rsidRDefault="00C70220" w:rsidP="00BC0827">
      <w:pPr>
        <w:pStyle w:val="Heading3"/>
      </w:pPr>
      <w:bookmarkStart w:id="19" w:name="_Toc460506201"/>
      <w:r>
        <w:t>3.3.</w:t>
      </w:r>
      <w:r w:rsidR="00B5284B">
        <w:t>5</w:t>
      </w:r>
      <w:r w:rsidR="003B3399">
        <w:t xml:space="preserve">. </w:t>
      </w:r>
      <w:r w:rsidR="00DD5913">
        <w:t>Transmission dynamics</w:t>
      </w:r>
      <w:r w:rsidR="00A53FE1">
        <w:t xml:space="preserve"> study</w:t>
      </w:r>
      <w:bookmarkEnd w:id="19"/>
    </w:p>
    <w:p w:rsidR="00AA6F3F" w:rsidRDefault="00AA6F3F" w:rsidP="00E75E99">
      <w:pPr>
        <w:spacing w:after="0" w:line="360" w:lineRule="auto"/>
        <w:rPr>
          <w:rFonts w:cs="Arial"/>
        </w:rPr>
      </w:pPr>
      <w:r w:rsidRPr="0024712A">
        <w:rPr>
          <w:rFonts w:cs="Arial"/>
        </w:rPr>
        <w:t>We will quantify potential transmission paths into and within</w:t>
      </w:r>
      <w:r w:rsidR="00B04A51">
        <w:rPr>
          <w:rFonts w:cs="Arial"/>
        </w:rPr>
        <w:t xml:space="preserve"> </w:t>
      </w:r>
      <w:r w:rsidR="004F7DF8">
        <w:rPr>
          <w:rFonts w:cs="Arial"/>
        </w:rPr>
        <w:t>care homes</w:t>
      </w:r>
      <w:r w:rsidR="007C1906">
        <w:rPr>
          <w:rFonts w:cs="Arial"/>
        </w:rPr>
        <w:t xml:space="preserve"> using a</w:t>
      </w:r>
      <w:r w:rsidRPr="0024712A">
        <w:rPr>
          <w:rFonts w:cs="Arial"/>
        </w:rPr>
        <w:t xml:space="preserve"> survey instrument which ha</w:t>
      </w:r>
      <w:r w:rsidR="004321FC">
        <w:rPr>
          <w:rFonts w:cs="Arial"/>
        </w:rPr>
        <w:t>s</w:t>
      </w:r>
      <w:r w:rsidRPr="0024712A">
        <w:rPr>
          <w:rFonts w:cs="Arial"/>
        </w:rPr>
        <w:t xml:space="preserve"> previously proved successful in characterizing interaction patterns in a US school study of influenza </w:t>
      </w:r>
      <w:r>
        <w:rPr>
          <w:rFonts w:cs="Arial"/>
        </w:rPr>
        <w:t>and other setting</w:t>
      </w:r>
      <w:r w:rsidR="000E79C1">
        <w:rPr>
          <w:rFonts w:cs="Arial"/>
        </w:rPr>
        <w:t>s (</w:t>
      </w:r>
      <w:r w:rsidR="004F29B5">
        <w:rPr>
          <w:rFonts w:cs="Arial"/>
        </w:rPr>
        <w:t>8</w:t>
      </w:r>
      <w:r w:rsidR="00FE1428">
        <w:rPr>
          <w:rFonts w:cs="Arial"/>
        </w:rPr>
        <w:t>4</w:t>
      </w:r>
      <w:r>
        <w:rPr>
          <w:rFonts w:cs="Arial"/>
        </w:rPr>
        <w:t>-</w:t>
      </w:r>
      <w:r w:rsidR="004F29B5">
        <w:rPr>
          <w:rFonts w:cs="Arial"/>
        </w:rPr>
        <w:t>8</w:t>
      </w:r>
      <w:r w:rsidR="00FE1428">
        <w:rPr>
          <w:rFonts w:cs="Arial"/>
        </w:rPr>
        <w:t>7</w:t>
      </w:r>
      <w:r>
        <w:rPr>
          <w:rFonts w:cs="Arial"/>
        </w:rPr>
        <w:t>)</w:t>
      </w:r>
      <w:r w:rsidR="00DF138F">
        <w:rPr>
          <w:rFonts w:cs="Arial"/>
        </w:rPr>
        <w:t>.</w:t>
      </w:r>
      <w:r w:rsidR="000C59D6">
        <w:rPr>
          <w:rFonts w:cs="Arial"/>
        </w:rPr>
        <w:t xml:space="preserve"> </w:t>
      </w:r>
      <w:r w:rsidR="004321FC">
        <w:rPr>
          <w:rFonts w:cs="Arial"/>
        </w:rPr>
        <w:t>Data</w:t>
      </w:r>
      <w:r w:rsidR="000C59D6" w:rsidRPr="000C59D6">
        <w:rPr>
          <w:rFonts w:cs="Arial"/>
        </w:rPr>
        <w:t xml:space="preserve"> will be</w:t>
      </w:r>
      <w:r w:rsidR="004321FC">
        <w:rPr>
          <w:rFonts w:cs="Arial"/>
        </w:rPr>
        <w:t xml:space="preserve"> collected using low-power radio-frequency devices,</w:t>
      </w:r>
      <w:r w:rsidR="000C59D6" w:rsidRPr="000C59D6">
        <w:rPr>
          <w:rFonts w:cs="Arial"/>
        </w:rPr>
        <w:t xml:space="preserve"> in order to assess contact and activity patterns within the </w:t>
      </w:r>
      <w:r w:rsidR="00F2631D">
        <w:rPr>
          <w:rFonts w:cs="Arial"/>
        </w:rPr>
        <w:t>care home</w:t>
      </w:r>
      <w:r w:rsidR="000C59D6" w:rsidRPr="000C59D6">
        <w:rPr>
          <w:rFonts w:cs="Arial"/>
        </w:rPr>
        <w:t xml:space="preserve"> with the aim of characterizing interaction networks, weighted by duration, a</w:t>
      </w:r>
      <w:r w:rsidR="004321FC">
        <w:rPr>
          <w:rFonts w:cs="Arial"/>
        </w:rPr>
        <w:t>mong residents, staff and visitors</w:t>
      </w:r>
      <w:r w:rsidR="000C59D6" w:rsidRPr="000C59D6">
        <w:rPr>
          <w:rFonts w:cs="Arial"/>
        </w:rPr>
        <w:t>.</w:t>
      </w:r>
    </w:p>
    <w:p w:rsidR="00E61D04" w:rsidRDefault="00E61D04" w:rsidP="00E75E99">
      <w:pPr>
        <w:spacing w:after="0" w:line="360" w:lineRule="auto"/>
        <w:rPr>
          <w:rFonts w:cs="Arial"/>
        </w:rPr>
      </w:pPr>
    </w:p>
    <w:p w:rsidR="009F399D" w:rsidRPr="009F399D" w:rsidRDefault="009F399D" w:rsidP="00E75E99">
      <w:pPr>
        <w:spacing w:after="0" w:line="360" w:lineRule="auto"/>
        <w:rPr>
          <w:rFonts w:cs="Arial"/>
          <w:b/>
        </w:rPr>
      </w:pPr>
      <w:r w:rsidRPr="009F399D">
        <w:rPr>
          <w:rFonts w:cs="Arial"/>
          <w:b/>
        </w:rPr>
        <w:t>Study population</w:t>
      </w:r>
    </w:p>
    <w:p w:rsidR="000C59D6" w:rsidRDefault="007B4282" w:rsidP="00E75E99">
      <w:pPr>
        <w:spacing w:after="0" w:line="360" w:lineRule="auto"/>
        <w:rPr>
          <w:rFonts w:cs="Arial"/>
        </w:rPr>
      </w:pPr>
      <w:r>
        <w:rPr>
          <w:rFonts w:cs="Arial"/>
        </w:rPr>
        <w:t xml:space="preserve">Participants at care homes </w:t>
      </w:r>
      <w:r w:rsidR="009F399D">
        <w:rPr>
          <w:rFonts w:cs="Arial"/>
        </w:rPr>
        <w:t>enrolled in study component 3.3.1.</w:t>
      </w:r>
      <w:r>
        <w:rPr>
          <w:rFonts w:cs="Arial"/>
        </w:rPr>
        <w:t xml:space="preserve"> and visitors to those homes on the days of data collection.</w:t>
      </w:r>
    </w:p>
    <w:p w:rsidR="009F399D" w:rsidRDefault="009F399D" w:rsidP="00E75E99">
      <w:pPr>
        <w:spacing w:after="0" w:line="360" w:lineRule="auto"/>
        <w:rPr>
          <w:rFonts w:cs="Arial"/>
        </w:rPr>
      </w:pPr>
    </w:p>
    <w:p w:rsidR="000C59D6" w:rsidRPr="000C59D6" w:rsidRDefault="000C59D6" w:rsidP="00E75E99">
      <w:pPr>
        <w:spacing w:after="0" w:line="360" w:lineRule="auto"/>
        <w:rPr>
          <w:rFonts w:cs="Arial"/>
          <w:b/>
        </w:rPr>
      </w:pPr>
      <w:r w:rsidRPr="000C59D6">
        <w:rPr>
          <w:rFonts w:cs="Arial"/>
          <w:b/>
        </w:rPr>
        <w:t xml:space="preserve">Study </w:t>
      </w:r>
      <w:r>
        <w:rPr>
          <w:rFonts w:cs="Arial"/>
          <w:b/>
        </w:rPr>
        <w:t>periods</w:t>
      </w:r>
    </w:p>
    <w:p w:rsidR="00F33B9F" w:rsidRDefault="0042496F" w:rsidP="00E75E99">
      <w:pPr>
        <w:pStyle w:val="ListParagraph"/>
        <w:spacing w:line="360" w:lineRule="auto"/>
        <w:ind w:left="0"/>
        <w:jc w:val="both"/>
        <w:rPr>
          <w:rFonts w:cs="Arial"/>
        </w:rPr>
      </w:pPr>
      <w:r>
        <w:rPr>
          <w:rFonts w:cs="Arial"/>
        </w:rPr>
        <w:t>Four</w:t>
      </w:r>
      <w:r w:rsidR="009F399D">
        <w:rPr>
          <w:rFonts w:cs="Arial"/>
        </w:rPr>
        <w:t xml:space="preserve"> 24 hour period</w:t>
      </w:r>
      <w:r w:rsidR="00747A5C">
        <w:rPr>
          <w:rFonts w:cs="Arial"/>
        </w:rPr>
        <w:t>s</w:t>
      </w:r>
      <w:r w:rsidR="009F399D">
        <w:rPr>
          <w:rFonts w:cs="Arial"/>
        </w:rPr>
        <w:t xml:space="preserve"> will be chosen for the transmission dynamics study.</w:t>
      </w:r>
      <w:r>
        <w:rPr>
          <w:rFonts w:cs="Arial"/>
        </w:rPr>
        <w:t xml:space="preserve"> </w:t>
      </w:r>
      <w:r w:rsidR="00F33B9F">
        <w:rPr>
          <w:rFonts w:cs="Arial"/>
        </w:rPr>
        <w:t xml:space="preserve">The 24 hour periods selected will be a convenience sample based on study team availability and study site access. </w:t>
      </w:r>
    </w:p>
    <w:p w:rsidR="000C59D6" w:rsidRDefault="000C59D6" w:rsidP="00E75E99">
      <w:pPr>
        <w:pStyle w:val="ListParagraph"/>
        <w:spacing w:line="360" w:lineRule="auto"/>
        <w:ind w:left="0"/>
        <w:jc w:val="both"/>
        <w:rPr>
          <w:rFonts w:cs="Arial"/>
        </w:rPr>
      </w:pPr>
    </w:p>
    <w:p w:rsidR="00CC550C" w:rsidRPr="000C59D6" w:rsidRDefault="000C59D6" w:rsidP="00E75E99">
      <w:pPr>
        <w:pStyle w:val="ListParagraph"/>
        <w:spacing w:line="360" w:lineRule="auto"/>
        <w:ind w:left="0"/>
        <w:jc w:val="both"/>
        <w:rPr>
          <w:rFonts w:cs="Arial"/>
          <w:b/>
        </w:rPr>
      </w:pPr>
      <w:r w:rsidRPr="000C59D6">
        <w:rPr>
          <w:rFonts w:cs="Arial"/>
          <w:b/>
        </w:rPr>
        <w:t>Study data collection</w:t>
      </w:r>
    </w:p>
    <w:p w:rsidR="000C59D6" w:rsidRDefault="00AA6F3F" w:rsidP="00E75E99">
      <w:pPr>
        <w:pStyle w:val="ListParagraph"/>
        <w:spacing w:line="360" w:lineRule="auto"/>
        <w:ind w:left="0"/>
        <w:jc w:val="both"/>
        <w:rPr>
          <w:rFonts w:cs="Arial"/>
        </w:rPr>
      </w:pPr>
      <w:r w:rsidRPr="0024712A">
        <w:rPr>
          <w:rFonts w:cs="Arial"/>
        </w:rPr>
        <w:t xml:space="preserve">Interactions between individuals will be quantified using </w:t>
      </w:r>
      <w:r w:rsidR="00747A5C">
        <w:rPr>
          <w:rFonts w:cs="Arial"/>
        </w:rPr>
        <w:t xml:space="preserve">an </w:t>
      </w:r>
      <w:r w:rsidRPr="0024712A">
        <w:rPr>
          <w:rFonts w:cs="Arial"/>
        </w:rPr>
        <w:t xml:space="preserve">established method: electronic proximity sensors, called motes, which are worn by </w:t>
      </w:r>
      <w:r w:rsidR="00747A5C">
        <w:rPr>
          <w:rFonts w:cs="Arial"/>
        </w:rPr>
        <w:t xml:space="preserve">or location next to </w:t>
      </w:r>
      <w:r w:rsidRPr="0024712A">
        <w:rPr>
          <w:rFonts w:cs="Arial"/>
        </w:rPr>
        <w:t>participant</w:t>
      </w:r>
      <w:r w:rsidR="00747A5C">
        <w:rPr>
          <w:rFonts w:cs="Arial"/>
        </w:rPr>
        <w:t>s</w:t>
      </w:r>
      <w:r w:rsidRPr="0024712A">
        <w:rPr>
          <w:rFonts w:cs="Arial"/>
        </w:rPr>
        <w:t xml:space="preserve"> and detect the nearby presence of other motes. </w:t>
      </w:r>
      <w:r w:rsidR="007B4282">
        <w:rPr>
          <w:rFonts w:cs="Arial"/>
        </w:rPr>
        <w:t>The age, gender and role of individual in the care home will be collected.</w:t>
      </w:r>
    </w:p>
    <w:p w:rsidR="000C59D6" w:rsidRDefault="000C59D6" w:rsidP="00E75E99">
      <w:pPr>
        <w:pStyle w:val="ListParagraph"/>
        <w:spacing w:line="360" w:lineRule="auto"/>
        <w:ind w:left="0"/>
        <w:jc w:val="both"/>
        <w:rPr>
          <w:rFonts w:cs="Arial"/>
        </w:rPr>
      </w:pPr>
    </w:p>
    <w:p w:rsidR="00F33B9F" w:rsidRPr="00F33B9F" w:rsidRDefault="00F33B9F" w:rsidP="00F33B9F">
      <w:pPr>
        <w:pStyle w:val="ListParagraph"/>
        <w:spacing w:line="360" w:lineRule="auto"/>
        <w:ind w:left="0"/>
        <w:jc w:val="both"/>
        <w:rPr>
          <w:rFonts w:cs="Arial"/>
          <w:b/>
        </w:rPr>
      </w:pPr>
      <w:r w:rsidRPr="00F33B9F">
        <w:rPr>
          <w:rFonts w:cs="Arial"/>
          <w:b/>
        </w:rPr>
        <w:t>Proximity Detecting Motes</w:t>
      </w:r>
    </w:p>
    <w:p w:rsidR="00F33B9F" w:rsidRDefault="00F33B9F" w:rsidP="00C4575A">
      <w:pPr>
        <w:pStyle w:val="ListParagraph"/>
        <w:spacing w:line="360" w:lineRule="auto"/>
        <w:ind w:left="0"/>
        <w:jc w:val="both"/>
        <w:rPr>
          <w:rFonts w:cs="Arial"/>
        </w:rPr>
      </w:pPr>
      <w:r w:rsidRPr="00F33B9F">
        <w:rPr>
          <w:rFonts w:cs="Arial"/>
        </w:rPr>
        <w:t>We will use proximity detecting motes, small electronic data-logging devices which use weak radio signals to detect when they are within range of another study mote, and which log these instances.</w:t>
      </w:r>
      <w:r w:rsidR="00B75081">
        <w:rPr>
          <w:rFonts w:cs="Arial"/>
        </w:rPr>
        <w:t xml:space="preserve"> See Figure one for an example picture of a mote.</w:t>
      </w:r>
      <w:r w:rsidRPr="00F33B9F">
        <w:rPr>
          <w:rFonts w:cs="Arial"/>
        </w:rPr>
        <w:t xml:space="preserve"> Participants will be asked to </w:t>
      </w:r>
      <w:r w:rsidR="00524597">
        <w:rPr>
          <w:rFonts w:cs="Arial"/>
        </w:rPr>
        <w:t>keep these motes in close proximity for the 24 period</w:t>
      </w:r>
      <w:r w:rsidR="001F71C5">
        <w:rPr>
          <w:rFonts w:cs="Arial"/>
        </w:rPr>
        <w:t>. Depending on the level of mobility of each participant,</w:t>
      </w:r>
      <w:r w:rsidR="00524597">
        <w:rPr>
          <w:rFonts w:cs="Arial"/>
        </w:rPr>
        <w:t xml:space="preserve"> they can either be worn around the neck (</w:t>
      </w:r>
      <w:r w:rsidRPr="00F33B9F">
        <w:rPr>
          <w:rFonts w:cs="Arial"/>
        </w:rPr>
        <w:t>enclosed in a pouch and st</w:t>
      </w:r>
      <w:r>
        <w:rPr>
          <w:rFonts w:cs="Arial"/>
        </w:rPr>
        <w:t>rung on a lanyard</w:t>
      </w:r>
      <w:r w:rsidR="001F71C5">
        <w:rPr>
          <w:rFonts w:cs="Arial"/>
        </w:rPr>
        <w:t>) if the participant is walking, tied to a chair if the participant is in a stationary or mobile chair</w:t>
      </w:r>
      <w:r w:rsidR="00524597">
        <w:rPr>
          <w:rFonts w:cs="Arial"/>
        </w:rPr>
        <w:t xml:space="preserve"> or placed on a bed-side table if the participant is in bed</w:t>
      </w:r>
      <w:r w:rsidRPr="00F33B9F">
        <w:rPr>
          <w:rFonts w:cs="Arial"/>
        </w:rPr>
        <w:t>.</w:t>
      </w:r>
      <w:r w:rsidR="00C4575A">
        <w:rPr>
          <w:rFonts w:cs="Arial"/>
        </w:rPr>
        <w:t xml:space="preserve"> The motes </w:t>
      </w:r>
      <w:r w:rsidR="00C4575A" w:rsidRPr="00C4575A">
        <w:rPr>
          <w:rFonts w:cs="Arial"/>
        </w:rPr>
        <w:t xml:space="preserve">transmit a </w:t>
      </w:r>
      <w:r w:rsidR="00C4575A">
        <w:rPr>
          <w:rFonts w:cs="Arial"/>
        </w:rPr>
        <w:t>signal</w:t>
      </w:r>
      <w:r w:rsidR="00C4575A" w:rsidRPr="00C4575A">
        <w:rPr>
          <w:rFonts w:cs="Arial"/>
        </w:rPr>
        <w:t xml:space="preserve"> every 20 seconds and listen for other motes’ s</w:t>
      </w:r>
      <w:r w:rsidR="00C4575A">
        <w:rPr>
          <w:rFonts w:cs="Arial"/>
        </w:rPr>
        <w:t>ignals</w:t>
      </w:r>
      <w:r w:rsidR="00C4575A" w:rsidRPr="00C4575A">
        <w:rPr>
          <w:rFonts w:cs="Arial"/>
        </w:rPr>
        <w:t>. Whenever a mote detect</w:t>
      </w:r>
      <w:r w:rsidR="00C4575A">
        <w:rPr>
          <w:rFonts w:cs="Arial"/>
        </w:rPr>
        <w:t>s</w:t>
      </w:r>
      <w:r w:rsidR="00C4575A" w:rsidRPr="00C4575A">
        <w:rPr>
          <w:rFonts w:cs="Arial"/>
        </w:rPr>
        <w:t xml:space="preserve"> another mote, it record</w:t>
      </w:r>
      <w:r w:rsidR="00C4575A">
        <w:rPr>
          <w:rFonts w:cs="Arial"/>
        </w:rPr>
        <w:t>s its unique mote ID,</w:t>
      </w:r>
      <w:r w:rsidR="00C4575A" w:rsidRPr="00C4575A">
        <w:rPr>
          <w:rFonts w:cs="Arial"/>
        </w:rPr>
        <w:t xml:space="preserve"> the current time, and the radio signal strength</w:t>
      </w:r>
      <w:r w:rsidR="00C4575A">
        <w:rPr>
          <w:rFonts w:cs="Arial"/>
        </w:rPr>
        <w:t xml:space="preserve"> to approximate distance to the other mote.</w:t>
      </w:r>
    </w:p>
    <w:p w:rsidR="00B75081" w:rsidRDefault="00B75081" w:rsidP="00C4575A">
      <w:pPr>
        <w:pStyle w:val="ListParagraph"/>
        <w:spacing w:line="360" w:lineRule="auto"/>
        <w:ind w:left="0"/>
        <w:jc w:val="both"/>
        <w:rPr>
          <w:rFonts w:cs="Arial"/>
        </w:rPr>
      </w:pPr>
    </w:p>
    <w:p w:rsidR="00B75081" w:rsidRDefault="00B75081" w:rsidP="00C4575A">
      <w:pPr>
        <w:pStyle w:val="ListParagraph"/>
        <w:spacing w:line="360" w:lineRule="auto"/>
        <w:ind w:left="0"/>
        <w:jc w:val="both"/>
        <w:rPr>
          <w:rFonts w:cs="Arial"/>
        </w:rPr>
      </w:pPr>
      <w:r>
        <w:rPr>
          <w:rFonts w:cs="Arial"/>
        </w:rPr>
        <w:t>Figure 1: Example of a mote</w:t>
      </w:r>
    </w:p>
    <w:p w:rsidR="00B75081" w:rsidRPr="00F33B9F" w:rsidRDefault="00D541A0" w:rsidP="00C4575A">
      <w:pPr>
        <w:pStyle w:val="ListParagraph"/>
        <w:spacing w:line="360" w:lineRule="auto"/>
        <w:ind w:left="0"/>
        <w:jc w:val="both"/>
        <w:rPr>
          <w:rFonts w:cs="Arial"/>
        </w:rPr>
      </w:pPr>
      <w:r>
        <w:rPr>
          <w:noProof/>
          <w:lang w:eastAsia="en-GB"/>
        </w:rPr>
        <w:drawing>
          <wp:inline distT="0" distB="0" distL="0" distR="0" wp14:anchorId="616F3810" wp14:editId="02C6A0F2">
            <wp:extent cx="2654300" cy="1762727"/>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654300" cy="1762727"/>
                    </a:xfrm>
                    <a:prstGeom prst="rect">
                      <a:avLst/>
                    </a:prstGeom>
                  </pic:spPr>
                </pic:pic>
              </a:graphicData>
            </a:graphic>
          </wp:inline>
        </w:drawing>
      </w:r>
    </w:p>
    <w:p w:rsidR="000C59D6" w:rsidRDefault="000C59D6" w:rsidP="00E75E99">
      <w:pPr>
        <w:pStyle w:val="ListParagraph"/>
        <w:spacing w:line="360" w:lineRule="auto"/>
        <w:ind w:left="0"/>
        <w:jc w:val="both"/>
        <w:rPr>
          <w:rFonts w:cs="Arial"/>
        </w:rPr>
      </w:pPr>
    </w:p>
    <w:p w:rsidR="007B4282" w:rsidRPr="00C320FE" w:rsidRDefault="00C320FE" w:rsidP="00E75E99">
      <w:pPr>
        <w:pStyle w:val="ListParagraph"/>
        <w:spacing w:line="360" w:lineRule="auto"/>
        <w:ind w:left="0"/>
        <w:jc w:val="both"/>
        <w:rPr>
          <w:rFonts w:cs="Arial"/>
          <w:b/>
        </w:rPr>
      </w:pPr>
      <w:r w:rsidRPr="00C320FE">
        <w:rPr>
          <w:rFonts w:cs="Arial"/>
          <w:b/>
        </w:rPr>
        <w:t>Study process</w:t>
      </w:r>
    </w:p>
    <w:p w:rsidR="00F73466" w:rsidRDefault="00C320FE" w:rsidP="00E75E99">
      <w:pPr>
        <w:pStyle w:val="ListParagraph"/>
        <w:spacing w:line="360" w:lineRule="auto"/>
        <w:ind w:left="0"/>
        <w:jc w:val="both"/>
        <w:rPr>
          <w:rFonts w:cs="Arial"/>
        </w:rPr>
      </w:pPr>
      <w:r>
        <w:rPr>
          <w:rFonts w:cs="Arial"/>
        </w:rPr>
        <w:t>At the start of the chosen 24 hour study period, one of the study team will visit the care home. They will assign motes to all the participants who have consented. The member of the study team will fill in a short form (Appendix</w:t>
      </w:r>
      <w:r w:rsidR="00A36411">
        <w:rPr>
          <w:rFonts w:cs="Arial"/>
        </w:rPr>
        <w:t xml:space="preserve"> </w:t>
      </w:r>
      <w:r w:rsidR="006C5F88">
        <w:rPr>
          <w:rFonts w:cs="Arial"/>
        </w:rPr>
        <w:t>1.6</w:t>
      </w:r>
      <w:r>
        <w:rPr>
          <w:rFonts w:cs="Arial"/>
        </w:rPr>
        <w:t>) to capture basic demographic details, information on the person’s role within the home and the number of th</w:t>
      </w:r>
      <w:r w:rsidR="00F73466">
        <w:rPr>
          <w:rFonts w:cs="Arial"/>
        </w:rPr>
        <w:t>e mote they have been assigned.</w:t>
      </w:r>
    </w:p>
    <w:p w:rsidR="00F73466" w:rsidRDefault="00F73466" w:rsidP="00E75E99">
      <w:pPr>
        <w:pStyle w:val="ListParagraph"/>
        <w:spacing w:line="360" w:lineRule="auto"/>
        <w:ind w:left="0"/>
        <w:jc w:val="both"/>
        <w:rPr>
          <w:rFonts w:cs="Arial"/>
        </w:rPr>
      </w:pPr>
    </w:p>
    <w:p w:rsidR="007B4282" w:rsidRDefault="00F73466" w:rsidP="00E75E99">
      <w:pPr>
        <w:pStyle w:val="ListParagraph"/>
        <w:spacing w:line="360" w:lineRule="auto"/>
        <w:ind w:left="0"/>
        <w:jc w:val="both"/>
        <w:rPr>
          <w:rFonts w:cs="Arial"/>
        </w:rPr>
      </w:pPr>
      <w:r>
        <w:rPr>
          <w:rFonts w:cs="Arial"/>
        </w:rPr>
        <w:t>A</w:t>
      </w:r>
      <w:r w:rsidR="00C320FE">
        <w:rPr>
          <w:rFonts w:cs="Arial"/>
        </w:rPr>
        <w:t xml:space="preserve"> member of the study team will remain at the site during the hours the care home is open to the public in that 24 hour period and will seek to include any visitor to the care home in the transmission study. Visitor</w:t>
      </w:r>
      <w:r w:rsidR="003D7BF3">
        <w:rPr>
          <w:rFonts w:cs="Arial"/>
        </w:rPr>
        <w:t>s</w:t>
      </w:r>
      <w:r w:rsidR="00C320FE">
        <w:rPr>
          <w:rFonts w:cs="Arial"/>
        </w:rPr>
        <w:t xml:space="preserve"> will be given the visitor information form (Appendix </w:t>
      </w:r>
      <w:r w:rsidR="006C5F88">
        <w:rPr>
          <w:rFonts w:cs="Arial"/>
        </w:rPr>
        <w:t>3.2</w:t>
      </w:r>
      <w:r w:rsidR="00C320FE">
        <w:rPr>
          <w:rFonts w:cs="Arial"/>
        </w:rPr>
        <w:t xml:space="preserve">) and will be able to ask the study team member any questions. After considering this information, the visitor will be asked to sign the visitor consent form (Appendix </w:t>
      </w:r>
      <w:r w:rsidR="00A606D8">
        <w:rPr>
          <w:rFonts w:cs="Arial"/>
        </w:rPr>
        <w:t>3.3</w:t>
      </w:r>
      <w:r w:rsidR="00C320FE">
        <w:rPr>
          <w:rFonts w:cs="Arial"/>
        </w:rPr>
        <w:t xml:space="preserve">). If they do, the study team member will assign them a mote and complete the information form (Appendix </w:t>
      </w:r>
      <w:r w:rsidR="006C5F88">
        <w:rPr>
          <w:rFonts w:cs="Arial"/>
        </w:rPr>
        <w:t>1.6</w:t>
      </w:r>
      <w:r w:rsidR="00C320FE">
        <w:rPr>
          <w:rFonts w:cs="Arial"/>
        </w:rPr>
        <w:t>).</w:t>
      </w:r>
      <w:r w:rsidR="00C02241">
        <w:rPr>
          <w:rFonts w:cs="Arial"/>
        </w:rPr>
        <w:t xml:space="preserve"> The mote will be returned when the visitor exits the study site.</w:t>
      </w:r>
      <w:r w:rsidR="00C320FE">
        <w:rPr>
          <w:rFonts w:cs="Arial"/>
        </w:rPr>
        <w:t xml:space="preserve"> If they do not consent to take part, the only information that will be recorded is that a person visited.</w:t>
      </w:r>
    </w:p>
    <w:p w:rsidR="00C320FE" w:rsidRDefault="00C320FE" w:rsidP="00E75E99">
      <w:pPr>
        <w:pStyle w:val="ListParagraph"/>
        <w:spacing w:line="360" w:lineRule="auto"/>
        <w:ind w:left="0"/>
        <w:jc w:val="both"/>
        <w:rPr>
          <w:rFonts w:cs="Arial"/>
        </w:rPr>
      </w:pPr>
    </w:p>
    <w:p w:rsidR="00DE3178" w:rsidRPr="00DE3178" w:rsidRDefault="00DE3178" w:rsidP="00E75E99">
      <w:pPr>
        <w:pStyle w:val="ListParagraph"/>
        <w:spacing w:line="360" w:lineRule="auto"/>
        <w:ind w:left="0"/>
        <w:jc w:val="both"/>
        <w:rPr>
          <w:rFonts w:cs="Arial"/>
          <w:b/>
        </w:rPr>
      </w:pPr>
      <w:r w:rsidRPr="00DE3178">
        <w:rPr>
          <w:rFonts w:cs="Arial"/>
          <w:b/>
        </w:rPr>
        <w:t>Data analysis</w:t>
      </w:r>
    </w:p>
    <w:p w:rsidR="00CC550C" w:rsidRDefault="00E16F5E" w:rsidP="00E75E99">
      <w:pPr>
        <w:pStyle w:val="ListParagraph"/>
        <w:spacing w:line="360" w:lineRule="auto"/>
        <w:ind w:left="0"/>
        <w:jc w:val="both"/>
        <w:rPr>
          <w:rFonts w:cs="Arial"/>
        </w:rPr>
      </w:pPr>
      <w:r>
        <w:rPr>
          <w:rFonts w:cs="Arial"/>
        </w:rPr>
        <w:t xml:space="preserve">Data will be pseudoanonymised before analysis. </w:t>
      </w:r>
      <w:r w:rsidR="00004112">
        <w:rPr>
          <w:rFonts w:cs="Arial"/>
        </w:rPr>
        <w:t xml:space="preserve">We will measure continuous, uninterrupted interactions between participants. We will sum the total durations of interactions over each 24 hour period and create participant contact networks with weights proportional to the total number of mutual interactions. </w:t>
      </w:r>
      <w:r w:rsidR="00CC550C">
        <w:rPr>
          <w:rFonts w:cs="Arial"/>
        </w:rPr>
        <w:t>We w</w:t>
      </w:r>
      <w:r w:rsidR="00004112">
        <w:rPr>
          <w:rFonts w:cs="Arial"/>
        </w:rPr>
        <w:t>ill use simulation modelling,</w:t>
      </w:r>
      <w:r w:rsidR="00CC550C">
        <w:rPr>
          <w:rFonts w:cs="Arial"/>
        </w:rPr>
        <w:t xml:space="preserve"> point process models</w:t>
      </w:r>
      <w:r w:rsidR="00004112">
        <w:rPr>
          <w:rFonts w:cs="Arial"/>
        </w:rPr>
        <w:t xml:space="preserve"> and network analysis </w:t>
      </w:r>
      <w:r w:rsidR="00CC550C">
        <w:rPr>
          <w:rFonts w:cs="Arial"/>
        </w:rPr>
        <w:t>to r</w:t>
      </w:r>
      <w:r w:rsidR="00AA6F3F" w:rsidRPr="0024712A">
        <w:rPr>
          <w:rFonts w:cs="Arial"/>
        </w:rPr>
        <w:t>elat</w:t>
      </w:r>
      <w:r w:rsidR="00CC550C">
        <w:rPr>
          <w:rFonts w:cs="Arial"/>
        </w:rPr>
        <w:t>e</w:t>
      </w:r>
      <w:r w:rsidR="00AA6F3F" w:rsidRPr="0024712A">
        <w:rPr>
          <w:rFonts w:cs="Arial"/>
        </w:rPr>
        <w:t xml:space="preserve"> infection attack rates and dynamics to measured interaction pattern</w:t>
      </w:r>
      <w:r w:rsidR="00CC550C">
        <w:rPr>
          <w:rFonts w:cs="Arial"/>
        </w:rPr>
        <w:t>s.</w:t>
      </w:r>
      <w:r w:rsidR="00484500">
        <w:rPr>
          <w:rFonts w:cs="Arial"/>
        </w:rPr>
        <w:t xml:space="preserve"> We will test the hypotheses that the risk of infection is associated linearly with interaction rates and that the proximity of cases will be associated with infection risk. We will also explore how spatio-temporal proximity </w:t>
      </w:r>
      <w:r w:rsidR="00C979DF">
        <w:rPr>
          <w:rFonts w:cs="Arial"/>
        </w:rPr>
        <w:t>relates to infection risk using a range of plausible statistical models and suitable penalising criteria (Akaike Information Criterion)</w:t>
      </w:r>
      <w:r w:rsidR="00E25354">
        <w:rPr>
          <w:rFonts w:cs="Arial"/>
        </w:rPr>
        <w:t>.</w:t>
      </w:r>
    </w:p>
    <w:p w:rsidR="00D92A56" w:rsidRDefault="00D92A56" w:rsidP="00E75E99">
      <w:pPr>
        <w:pStyle w:val="ListParagraph"/>
        <w:spacing w:line="360" w:lineRule="auto"/>
        <w:ind w:left="0"/>
        <w:jc w:val="both"/>
        <w:rPr>
          <w:rFonts w:cs="Arial"/>
        </w:rPr>
      </w:pPr>
    </w:p>
    <w:p w:rsidR="00A53FE1" w:rsidRDefault="00A53FE1" w:rsidP="00E75E99">
      <w:pPr>
        <w:spacing w:after="0" w:line="360" w:lineRule="auto"/>
      </w:pPr>
    </w:p>
    <w:p w:rsidR="00651D20" w:rsidRDefault="00C70220" w:rsidP="00BC0827">
      <w:pPr>
        <w:pStyle w:val="Heading3"/>
      </w:pPr>
      <w:bookmarkStart w:id="20" w:name="_Toc460506202"/>
      <w:r>
        <w:t>3.3.</w:t>
      </w:r>
      <w:r w:rsidR="00B5284B">
        <w:t>6</w:t>
      </w:r>
      <w:r w:rsidR="00651D20">
        <w:t xml:space="preserve">. </w:t>
      </w:r>
      <w:r w:rsidR="001E2BEA">
        <w:t>Norovirus o</w:t>
      </w:r>
      <w:r w:rsidR="00651D20">
        <w:t>utbreak</w:t>
      </w:r>
      <w:r w:rsidR="001E2BEA">
        <w:t xml:space="preserve"> risk factors</w:t>
      </w:r>
      <w:bookmarkEnd w:id="20"/>
    </w:p>
    <w:p w:rsidR="00597819" w:rsidRDefault="00597819" w:rsidP="00E75E99">
      <w:pPr>
        <w:spacing w:after="0" w:line="360" w:lineRule="auto"/>
      </w:pPr>
      <w:r>
        <w:t xml:space="preserve">One of the objectives of this study is </w:t>
      </w:r>
      <w:r w:rsidR="003B66D1">
        <w:t>t</w:t>
      </w:r>
      <w:r>
        <w:t xml:space="preserve">o understand the risk factors associated with acquiring norovirus infection in </w:t>
      </w:r>
      <w:r w:rsidR="00287F34">
        <w:t>care homes</w:t>
      </w:r>
      <w:r>
        <w:t xml:space="preserve"> during a norovirus outbreak</w:t>
      </w:r>
      <w:r w:rsidR="003B66D1">
        <w:t>. When outbre</w:t>
      </w:r>
      <w:r w:rsidR="008E13FF">
        <w:t>aks (as defined below</w:t>
      </w:r>
      <w:r w:rsidR="003B66D1">
        <w:t xml:space="preserve">) are detected at study sites, the local Public Health England Health Protection Team will be informed (as required by </w:t>
      </w:r>
      <w:r w:rsidR="00287F34">
        <w:t>The Health and Social Care Act 2008</w:t>
      </w:r>
      <w:r w:rsidR="00E2000A">
        <w:t>).</w:t>
      </w:r>
    </w:p>
    <w:p w:rsidR="00E2000A" w:rsidRDefault="00E2000A" w:rsidP="00E75E99">
      <w:pPr>
        <w:spacing w:after="0" w:line="360" w:lineRule="auto"/>
      </w:pPr>
    </w:p>
    <w:p w:rsidR="00E2000A" w:rsidRDefault="003862A8" w:rsidP="00E75E99">
      <w:pPr>
        <w:spacing w:after="0" w:line="360" w:lineRule="auto"/>
      </w:pPr>
      <w:r>
        <w:t xml:space="preserve">The population of a study site </w:t>
      </w:r>
      <w:r w:rsidR="00982B8D">
        <w:t>reactively</w:t>
      </w:r>
      <w:r>
        <w:t xml:space="preserve"> recruited into the study due to the report of an outbreak of gastroenteritis forms a</w:t>
      </w:r>
      <w:r w:rsidR="00E2000A">
        <w:t xml:space="preserve"> cohort which we will use for a study to investigate risk factors associated with infection.</w:t>
      </w:r>
      <w:r w:rsidR="00161715">
        <w:t xml:space="preserve"> </w:t>
      </w:r>
      <w:r>
        <w:t>A member of the study team</w:t>
      </w:r>
      <w:r w:rsidR="00E2000A">
        <w:t xml:space="preserve"> will administer the norovirus ex</w:t>
      </w:r>
      <w:r w:rsidR="00287F34">
        <w:t>po</w:t>
      </w:r>
      <w:r w:rsidR="00A606D8">
        <w:t>sure questionnaire (Appendix 1.7</w:t>
      </w:r>
      <w:r w:rsidR="00E2000A">
        <w:t>). This questionnaire covers demographic, illness and medication</w:t>
      </w:r>
      <w:r w:rsidR="00BD53AD">
        <w:t xml:space="preserve"> information</w:t>
      </w:r>
      <w:r w:rsidR="00E2000A">
        <w:t xml:space="preserve">, along with food and drink history and information on </w:t>
      </w:r>
      <w:r w:rsidR="00BD53AD">
        <w:t>time spent in different areas of the study site.</w:t>
      </w:r>
    </w:p>
    <w:p w:rsidR="008E13FF" w:rsidRDefault="008E13FF" w:rsidP="008E13FF">
      <w:pPr>
        <w:spacing w:after="0" w:line="360" w:lineRule="auto"/>
        <w:rPr>
          <w:rFonts w:cs="Arial"/>
        </w:rPr>
      </w:pPr>
    </w:p>
    <w:p w:rsidR="008E13FF" w:rsidRPr="00E61D04" w:rsidRDefault="008E13FF" w:rsidP="008E13FF">
      <w:pPr>
        <w:spacing w:after="0" w:line="360" w:lineRule="auto"/>
        <w:rPr>
          <w:rFonts w:cs="Arial"/>
          <w:b/>
        </w:rPr>
      </w:pPr>
      <w:r w:rsidRPr="00E61D04">
        <w:rPr>
          <w:rFonts w:cs="Arial"/>
          <w:b/>
        </w:rPr>
        <w:t>Outbreak definition</w:t>
      </w:r>
    </w:p>
    <w:p w:rsidR="008E13FF" w:rsidRDefault="008E13FF" w:rsidP="008E13FF">
      <w:pPr>
        <w:spacing w:after="0" w:line="360" w:lineRule="auto"/>
      </w:pPr>
      <w:r>
        <w:t>An outbreak will be defined as:</w:t>
      </w:r>
    </w:p>
    <w:p w:rsidR="008E13FF" w:rsidRDefault="008E13FF" w:rsidP="008E13FF">
      <w:pPr>
        <w:pStyle w:val="ListParagraph"/>
        <w:numPr>
          <w:ilvl w:val="0"/>
          <w:numId w:val="4"/>
        </w:numPr>
        <w:spacing w:line="360" w:lineRule="auto"/>
        <w:ind w:left="0" w:firstLine="0"/>
        <w:jc w:val="both"/>
        <w:rPr>
          <w:rFonts w:cs="Arial"/>
        </w:rPr>
      </w:pPr>
      <w:r w:rsidRPr="00944D5A">
        <w:rPr>
          <w:rFonts w:cs="Arial"/>
        </w:rPr>
        <w:t>Two or more cases</w:t>
      </w:r>
      <w:r>
        <w:rPr>
          <w:rFonts w:cs="Arial"/>
        </w:rPr>
        <w:t xml:space="preserve"> (as defined in Section 3.3.1.)</w:t>
      </w:r>
      <w:r w:rsidRPr="00944D5A">
        <w:rPr>
          <w:rFonts w:cs="Arial"/>
        </w:rPr>
        <w:t xml:space="preserve"> </w:t>
      </w:r>
      <w:r>
        <w:rPr>
          <w:rFonts w:cs="Arial"/>
        </w:rPr>
        <w:t xml:space="preserve">which </w:t>
      </w:r>
      <w:r w:rsidRPr="00944D5A">
        <w:rPr>
          <w:rFonts w:cs="Arial"/>
        </w:rPr>
        <w:t>occur in an institution</w:t>
      </w:r>
      <w:r>
        <w:rPr>
          <w:rFonts w:cs="Arial"/>
        </w:rPr>
        <w:t>, with onset of illness within 5 days</w:t>
      </w:r>
      <w:r w:rsidRPr="00944D5A">
        <w:rPr>
          <w:rFonts w:cs="Arial"/>
        </w:rPr>
        <w:t xml:space="preserve">. Cases </w:t>
      </w:r>
      <w:r w:rsidRPr="008629C5">
        <w:rPr>
          <w:rFonts w:cs="Arial"/>
        </w:rPr>
        <w:t xml:space="preserve">must be </w:t>
      </w:r>
      <w:r w:rsidR="00324AC7" w:rsidRPr="008629C5">
        <w:rPr>
          <w:rFonts w:cs="Arial"/>
        </w:rPr>
        <w:t>study participants</w:t>
      </w:r>
      <w:r w:rsidRPr="008629C5">
        <w:rPr>
          <w:rFonts w:cs="Arial"/>
        </w:rPr>
        <w:t xml:space="preserve"> at the</w:t>
      </w:r>
      <w:r w:rsidRPr="00944D5A">
        <w:rPr>
          <w:rFonts w:cs="Arial"/>
        </w:rPr>
        <w:t xml:space="preserve"> institution at the time of the incident. </w:t>
      </w:r>
    </w:p>
    <w:p w:rsidR="008E13FF" w:rsidRDefault="008E13FF" w:rsidP="008E13FF">
      <w:pPr>
        <w:pStyle w:val="ListParagraph"/>
        <w:spacing w:line="360" w:lineRule="auto"/>
        <w:ind w:left="0"/>
        <w:jc w:val="both"/>
        <w:rPr>
          <w:rFonts w:cs="Arial"/>
        </w:rPr>
      </w:pPr>
    </w:p>
    <w:p w:rsidR="008E13FF" w:rsidRPr="00895EB4" w:rsidRDefault="008E13FF" w:rsidP="008E13FF">
      <w:pPr>
        <w:pStyle w:val="ListParagraph"/>
        <w:spacing w:line="360" w:lineRule="auto"/>
        <w:ind w:left="0"/>
        <w:jc w:val="both"/>
        <w:rPr>
          <w:rFonts w:cs="Arial"/>
        </w:rPr>
      </w:pPr>
      <w:r w:rsidRPr="00895EB4">
        <w:rPr>
          <w:rFonts w:cs="Arial"/>
        </w:rPr>
        <w:t xml:space="preserve">An outbreak </w:t>
      </w:r>
      <w:r>
        <w:rPr>
          <w:rFonts w:cs="Arial"/>
        </w:rPr>
        <w:t xml:space="preserve">will be </w:t>
      </w:r>
      <w:r w:rsidRPr="00895EB4">
        <w:rPr>
          <w:rFonts w:cs="Arial"/>
        </w:rPr>
        <w:t>considered over if no new cases are ascertained for seven days.</w:t>
      </w:r>
    </w:p>
    <w:p w:rsidR="008E13FF" w:rsidRDefault="008E13FF" w:rsidP="008E13FF">
      <w:pPr>
        <w:spacing w:after="0" w:line="360" w:lineRule="auto"/>
      </w:pPr>
    </w:p>
    <w:p w:rsidR="008E13FF" w:rsidRDefault="008E13FF" w:rsidP="008E13FF">
      <w:pPr>
        <w:spacing w:after="0" w:line="360" w:lineRule="auto"/>
      </w:pPr>
      <w:r>
        <w:t>An outbreak-free period will be defined as:</w:t>
      </w:r>
    </w:p>
    <w:p w:rsidR="008E13FF" w:rsidRDefault="008E13FF" w:rsidP="008E13FF">
      <w:pPr>
        <w:pStyle w:val="ListParagraph"/>
        <w:numPr>
          <w:ilvl w:val="0"/>
          <w:numId w:val="4"/>
        </w:numPr>
        <w:spacing w:after="0" w:line="360" w:lineRule="auto"/>
        <w:ind w:left="709" w:hanging="709"/>
      </w:pPr>
      <w:r>
        <w:t>A period of time ending three weeks before an outbreak is declared and beginning three weeks after an outbreak is considered over in an institution.</w:t>
      </w:r>
    </w:p>
    <w:p w:rsidR="008E13FF" w:rsidRDefault="008E13FF" w:rsidP="00E75E99">
      <w:pPr>
        <w:spacing w:after="0" w:line="360" w:lineRule="auto"/>
      </w:pPr>
    </w:p>
    <w:p w:rsidR="0000562F" w:rsidRPr="0000562F" w:rsidRDefault="0000562F" w:rsidP="00E75E99">
      <w:pPr>
        <w:spacing w:after="0" w:line="360" w:lineRule="auto"/>
        <w:rPr>
          <w:b/>
        </w:rPr>
      </w:pPr>
      <w:r w:rsidRPr="0000562F">
        <w:rPr>
          <w:b/>
        </w:rPr>
        <w:t>Null hypothesis</w:t>
      </w:r>
    </w:p>
    <w:p w:rsidR="0000562F" w:rsidRDefault="0000562F" w:rsidP="00E75E99">
      <w:pPr>
        <w:spacing w:after="0" w:line="360" w:lineRule="auto"/>
      </w:pPr>
      <w:r>
        <w:t xml:space="preserve">The null hypothesis will be that risk factors have a similar distribution in cases and </w:t>
      </w:r>
      <w:r w:rsidR="003862A8">
        <w:t>non-cases</w:t>
      </w:r>
      <w:r>
        <w:t>.</w:t>
      </w:r>
    </w:p>
    <w:p w:rsidR="0000562F" w:rsidRDefault="0000562F" w:rsidP="00E75E99">
      <w:pPr>
        <w:spacing w:after="0" w:line="360" w:lineRule="auto"/>
      </w:pPr>
    </w:p>
    <w:p w:rsidR="00BD53AD" w:rsidRDefault="00495EDB" w:rsidP="00E75E99">
      <w:pPr>
        <w:spacing w:after="0" w:line="360" w:lineRule="auto"/>
      </w:pPr>
      <w:r>
        <w:t>Exposures in cases and controls will be compared using both univariable and multivariable analyses. This information will be used to assist in controlling the outbreak where possible, and also to inform wider strategies for preventing norovirus outbreaks in these settings.</w:t>
      </w:r>
    </w:p>
    <w:p w:rsidR="00651D20" w:rsidRDefault="00651D20" w:rsidP="00E75E99">
      <w:pPr>
        <w:spacing w:after="0" w:line="360" w:lineRule="auto"/>
      </w:pPr>
    </w:p>
    <w:p w:rsidR="00C70220" w:rsidRPr="006D7DB9" w:rsidRDefault="00C70220" w:rsidP="00C70220">
      <w:pPr>
        <w:spacing w:after="0" w:line="360" w:lineRule="auto"/>
      </w:pPr>
    </w:p>
    <w:p w:rsidR="00C70220" w:rsidRDefault="00C70220" w:rsidP="00C70220">
      <w:pPr>
        <w:pStyle w:val="Heading3"/>
        <w:spacing w:line="360" w:lineRule="auto"/>
      </w:pPr>
      <w:bookmarkStart w:id="21" w:name="_Toc460506203"/>
      <w:r>
        <w:t>3.3.</w:t>
      </w:r>
      <w:r w:rsidR="00B5284B">
        <w:t>7</w:t>
      </w:r>
      <w:r>
        <w:t>. Q</w:t>
      </w:r>
      <w:r w:rsidRPr="00136C0A">
        <w:t>uantitative assess</w:t>
      </w:r>
      <w:r>
        <w:t>ment of</w:t>
      </w:r>
      <w:r w:rsidRPr="00136C0A">
        <w:t xml:space="preserve"> the impact </w:t>
      </w:r>
      <w:r>
        <w:t>of norovirus outbreaks</w:t>
      </w:r>
      <w:bookmarkEnd w:id="21"/>
    </w:p>
    <w:p w:rsidR="00C70220" w:rsidRDefault="00C70220" w:rsidP="00C70220">
      <w:pPr>
        <w:spacing w:after="0" w:line="360" w:lineRule="auto"/>
      </w:pPr>
      <w:r w:rsidRPr="00E94705">
        <w:t>Research nurses will work with institutions participating in the surveillance to collect detailed information on the costs and operational disruption resu</w:t>
      </w:r>
      <w:r>
        <w:t>lting from norovirus outbreaks.</w:t>
      </w:r>
      <w:r w:rsidRPr="00E94705">
        <w:t xml:space="preserve"> Data collected will include </w:t>
      </w:r>
      <w:r>
        <w:t>the symptoms of ill staff</w:t>
      </w:r>
      <w:r w:rsidRPr="00E94705">
        <w:t xml:space="preserve">, </w:t>
      </w:r>
      <w:r>
        <w:t>the</w:t>
      </w:r>
      <w:r w:rsidRPr="00E94705">
        <w:t xml:space="preserve"> days of work lost, </w:t>
      </w:r>
      <w:r>
        <w:t xml:space="preserve">the </w:t>
      </w:r>
      <w:r w:rsidRPr="00E94705">
        <w:t>need</w:t>
      </w:r>
      <w:r>
        <w:t xml:space="preserve"> for</w:t>
      </w:r>
      <w:r w:rsidRPr="00E94705">
        <w:t xml:space="preserve"> additional staff (bank or agency) </w:t>
      </w:r>
      <w:r>
        <w:t xml:space="preserve">and </w:t>
      </w:r>
      <w:r w:rsidRPr="00E94705">
        <w:t>additional cleaning</w:t>
      </w:r>
      <w:r w:rsidR="009B4B65">
        <w:t xml:space="preserve"> (Appendix </w:t>
      </w:r>
      <w:r w:rsidR="00402FEE">
        <w:t>1.8</w:t>
      </w:r>
      <w:r w:rsidR="00B8558B">
        <w:t>)</w:t>
      </w:r>
      <w:r w:rsidRPr="00E94705">
        <w:t>. Operational impact data collected will include isolation of residents, transfers to health care facilities, blocking/delays on places to new residents.</w:t>
      </w:r>
    </w:p>
    <w:p w:rsidR="00C70220" w:rsidRDefault="00C70220" w:rsidP="00C70220">
      <w:pPr>
        <w:spacing w:after="0" w:line="360" w:lineRule="auto"/>
      </w:pPr>
    </w:p>
    <w:p w:rsidR="00C70220" w:rsidRPr="002C6570" w:rsidRDefault="00C70220" w:rsidP="00C70220">
      <w:pPr>
        <w:spacing w:after="0" w:line="360" w:lineRule="auto"/>
        <w:rPr>
          <w:b/>
        </w:rPr>
      </w:pPr>
      <w:r w:rsidRPr="002C6570">
        <w:rPr>
          <w:b/>
        </w:rPr>
        <w:t>Null hypothesis</w:t>
      </w:r>
    </w:p>
    <w:p w:rsidR="00C70220" w:rsidRDefault="00C70220" w:rsidP="00C70220">
      <w:pPr>
        <w:spacing w:after="0" w:line="360" w:lineRule="auto"/>
      </w:pPr>
      <w:r>
        <w:t>The null hypothesis will be that norovirus outbreaks do not have an impact on the resource usage of care homes.</w:t>
      </w:r>
    </w:p>
    <w:p w:rsidR="00C70220" w:rsidRDefault="00C70220" w:rsidP="00C70220">
      <w:pPr>
        <w:spacing w:after="0" w:line="360" w:lineRule="auto"/>
      </w:pPr>
    </w:p>
    <w:p w:rsidR="00C70220" w:rsidRDefault="00C70220" w:rsidP="00C70220">
      <w:pPr>
        <w:spacing w:after="0" w:line="360" w:lineRule="auto"/>
      </w:pPr>
      <w:r w:rsidRPr="00E94705">
        <w:t>A case-crossover approach will be used to compare resource usage and operational efficiency in residential institutions during outbreak periods and outbreak-free periods.  Data will be collected for the whole period when an outbreak is occurring.  The increased resource usage during outbreaks will be measured by comparing periods when outbreaks are occurring with periods when there is not an outbreak occurring.  Measurement in outbreak free periods will take place three weeks after the end of o</w:t>
      </w:r>
      <w:r>
        <w:t>utbreaks so that activity</w:t>
      </w:r>
      <w:r w:rsidRPr="00E94705">
        <w:t xml:space="preserve"> will resettle to normal levels.</w:t>
      </w:r>
    </w:p>
    <w:p w:rsidR="00C70220" w:rsidRDefault="00C70220" w:rsidP="00E75E99">
      <w:pPr>
        <w:spacing w:after="0" w:line="360" w:lineRule="auto"/>
      </w:pPr>
    </w:p>
    <w:p w:rsidR="00640307" w:rsidRPr="001228D1" w:rsidRDefault="00161E75" w:rsidP="001228D1">
      <w:pPr>
        <w:pStyle w:val="Heading3"/>
      </w:pPr>
      <w:bookmarkStart w:id="22" w:name="_Toc460506204"/>
      <w:r w:rsidRPr="001228D1">
        <w:t xml:space="preserve">3.4. </w:t>
      </w:r>
      <w:r w:rsidR="007E4148" w:rsidRPr="001228D1">
        <w:t>S</w:t>
      </w:r>
      <w:r w:rsidR="007B5B94" w:rsidRPr="001228D1">
        <w:t>tudy d</w:t>
      </w:r>
      <w:r w:rsidR="00640307" w:rsidRPr="001228D1">
        <w:t>ata</w:t>
      </w:r>
      <w:bookmarkEnd w:id="22"/>
    </w:p>
    <w:p w:rsidR="00161E75" w:rsidRDefault="00161E75" w:rsidP="00E75E99">
      <w:pPr>
        <w:spacing w:after="0" w:line="360" w:lineRule="auto"/>
      </w:pPr>
    </w:p>
    <w:p w:rsidR="00640307" w:rsidRDefault="00161E75" w:rsidP="007865BC">
      <w:pPr>
        <w:pStyle w:val="Heading3"/>
        <w:spacing w:line="360" w:lineRule="auto"/>
      </w:pPr>
      <w:bookmarkStart w:id="23" w:name="_Toc460506205"/>
      <w:r>
        <w:t xml:space="preserve">3.4.1. </w:t>
      </w:r>
      <w:r w:rsidR="00640307">
        <w:t>Information collected</w:t>
      </w:r>
      <w:bookmarkEnd w:id="23"/>
    </w:p>
    <w:p w:rsidR="00A967DA" w:rsidRPr="001228D1" w:rsidRDefault="00805969" w:rsidP="007865BC">
      <w:pPr>
        <w:spacing w:after="0" w:line="360" w:lineRule="auto"/>
        <w:rPr>
          <w:b/>
        </w:rPr>
      </w:pPr>
      <w:r w:rsidRPr="001228D1">
        <w:rPr>
          <w:b/>
        </w:rPr>
        <w:t>Study site information</w:t>
      </w:r>
    </w:p>
    <w:p w:rsidR="00805969" w:rsidRDefault="00805969" w:rsidP="00F24420">
      <w:pPr>
        <w:spacing w:after="0" w:line="360" w:lineRule="auto"/>
      </w:pPr>
      <w:r>
        <w:t xml:space="preserve">For each study site, </w:t>
      </w:r>
      <w:r w:rsidR="00994402">
        <w:t>essential background</w:t>
      </w:r>
      <w:r>
        <w:t xml:space="preserve"> information will</w:t>
      </w:r>
      <w:r w:rsidR="00994402">
        <w:t xml:space="preserve"> be collected on</w:t>
      </w:r>
      <w:r w:rsidR="00F24420">
        <w:t xml:space="preserve"> </w:t>
      </w:r>
      <w:r w:rsidR="00F24420" w:rsidRPr="002F0DD9">
        <w:t>the type</w:t>
      </w:r>
      <w:r w:rsidR="00F24420">
        <w:t xml:space="preserve"> of residents</w:t>
      </w:r>
      <w:r w:rsidR="00F24420" w:rsidRPr="002F0DD9">
        <w:t xml:space="preserve">, structure, </w:t>
      </w:r>
      <w:r w:rsidR="00F24420">
        <w:t xml:space="preserve">capacity and staffing </w:t>
      </w:r>
      <w:r w:rsidR="00F24420" w:rsidRPr="002F0DD9">
        <w:t>at the care home</w:t>
      </w:r>
      <w:r w:rsidR="002D07CA">
        <w:t xml:space="preserve"> (Appendix 1.1)</w:t>
      </w:r>
      <w:r w:rsidR="00F24420">
        <w:t>.</w:t>
      </w:r>
      <w:r w:rsidR="00994402">
        <w:rPr>
          <w:rFonts w:cs="Arial"/>
        </w:rPr>
        <w:t xml:space="preserve"> Capacity and staffing information will be collected for each site on a </w:t>
      </w:r>
      <w:r w:rsidR="00994402">
        <w:t>bi-monthly basis</w:t>
      </w:r>
      <w:r w:rsidR="002D07CA">
        <w:t xml:space="preserve"> (Appendix 1.3)</w:t>
      </w:r>
      <w:r w:rsidR="00994402">
        <w:t>.</w:t>
      </w:r>
    </w:p>
    <w:p w:rsidR="00F11E19" w:rsidRDefault="00F11E19" w:rsidP="00E75E99">
      <w:pPr>
        <w:spacing w:after="0" w:line="360" w:lineRule="auto"/>
      </w:pPr>
    </w:p>
    <w:p w:rsidR="00994402" w:rsidRPr="001228D1" w:rsidRDefault="00994402" w:rsidP="00E75E99">
      <w:pPr>
        <w:spacing w:after="0" w:line="360" w:lineRule="auto"/>
        <w:rPr>
          <w:b/>
        </w:rPr>
      </w:pPr>
      <w:r w:rsidRPr="001228D1">
        <w:rPr>
          <w:b/>
        </w:rPr>
        <w:t>Study participant information</w:t>
      </w:r>
    </w:p>
    <w:p w:rsidR="00994402" w:rsidRDefault="00994402" w:rsidP="00E75E99">
      <w:pPr>
        <w:spacing w:after="0" w:line="360" w:lineRule="auto"/>
      </w:pPr>
      <w:r>
        <w:t>For each participant who gives informed consent, essential demographic data will be collected, along with date of entry to the study site</w:t>
      </w:r>
      <w:r w:rsidR="002D07CA">
        <w:t xml:space="preserve"> (Appendix 1.2).</w:t>
      </w:r>
    </w:p>
    <w:p w:rsidR="00994402" w:rsidRDefault="00994402" w:rsidP="00E75E99">
      <w:pPr>
        <w:spacing w:after="0" w:line="360" w:lineRule="auto"/>
      </w:pPr>
    </w:p>
    <w:p w:rsidR="00290B2F" w:rsidRDefault="00290B2F" w:rsidP="00E75E99">
      <w:pPr>
        <w:spacing w:after="0" w:line="360" w:lineRule="auto"/>
      </w:pPr>
      <w:r>
        <w:t xml:space="preserve">Patient level case data will be recorded for each </w:t>
      </w:r>
      <w:r w:rsidR="006F2ECD">
        <w:t>person meeting the case definition</w:t>
      </w:r>
      <w:r w:rsidR="002D07CA">
        <w:t xml:space="preserve"> (Appendix 1.4)</w:t>
      </w:r>
      <w:r>
        <w:t xml:space="preserve">. In addition, sample results </w:t>
      </w:r>
      <w:r w:rsidR="00BE7E52">
        <w:t xml:space="preserve">will be recorded </w:t>
      </w:r>
      <w:r w:rsidR="006F2ECD">
        <w:t>for each</w:t>
      </w:r>
      <w:r>
        <w:t xml:space="preserve"> case, with strain typing data for confirmed cases.</w:t>
      </w:r>
      <w:r w:rsidR="00BE7E52">
        <w:t xml:space="preserve"> For each </w:t>
      </w:r>
      <w:r w:rsidR="00D63222">
        <w:t>sequential sample tested</w:t>
      </w:r>
      <w:r w:rsidR="00BE7E52">
        <w:t>, the sample</w:t>
      </w:r>
      <w:r w:rsidR="00D63222">
        <w:t xml:space="preserve"> </w:t>
      </w:r>
      <w:r w:rsidR="00BE7E52">
        <w:t xml:space="preserve">results will be collected. During outbreaks, </w:t>
      </w:r>
      <w:r w:rsidR="006F2ECD">
        <w:t>all study participants in the care home</w:t>
      </w:r>
      <w:r w:rsidR="00BE7E52">
        <w:t xml:space="preserve"> will</w:t>
      </w:r>
      <w:r w:rsidR="006F2ECD">
        <w:t xml:space="preserve"> be asked to</w:t>
      </w:r>
      <w:r w:rsidR="00BE7E52">
        <w:t xml:space="preserve"> complete a nor</w:t>
      </w:r>
      <w:r w:rsidR="006F2ECD">
        <w:t>ovirus exposure questionnaire</w:t>
      </w:r>
      <w:r w:rsidR="002D07CA">
        <w:t xml:space="preserve"> (Appendix 1.7)</w:t>
      </w:r>
      <w:r w:rsidR="00BE7E52">
        <w:t>.</w:t>
      </w:r>
      <w:r w:rsidR="002D07CA">
        <w:t xml:space="preserve"> For those participants included in the transmission study, information on study participants will be collected (Appendix 1.6), along with information collected using the motes.</w:t>
      </w:r>
    </w:p>
    <w:p w:rsidR="00BE7E52" w:rsidRDefault="00BE7E52" w:rsidP="00E75E99">
      <w:pPr>
        <w:spacing w:after="0" w:line="360" w:lineRule="auto"/>
      </w:pPr>
    </w:p>
    <w:p w:rsidR="00BE7E52" w:rsidRPr="001228D1" w:rsidRDefault="00BE7E52" w:rsidP="00E75E99">
      <w:pPr>
        <w:spacing w:after="0" w:line="360" w:lineRule="auto"/>
        <w:rPr>
          <w:b/>
        </w:rPr>
      </w:pPr>
      <w:r w:rsidRPr="001228D1">
        <w:rPr>
          <w:b/>
        </w:rPr>
        <w:t>Outbreak information</w:t>
      </w:r>
    </w:p>
    <w:p w:rsidR="00BE7E52" w:rsidRDefault="00BE7E52" w:rsidP="00E75E99">
      <w:pPr>
        <w:spacing w:after="0" w:line="360" w:lineRule="auto"/>
      </w:pPr>
      <w:r>
        <w:t>For each site in each outbreak, data on the time periods of each outbreak, and specified non-outbreak periods will be collected. For these outbreak and non-outbreak periods, operational information will be recorded</w:t>
      </w:r>
      <w:r w:rsidR="002D07CA">
        <w:t xml:space="preserve"> (Appendix 1.8)</w:t>
      </w:r>
      <w:r>
        <w:t xml:space="preserve">. </w:t>
      </w:r>
    </w:p>
    <w:p w:rsidR="00495EDB" w:rsidRDefault="00495EDB" w:rsidP="00E75E99">
      <w:pPr>
        <w:spacing w:after="0" w:line="360" w:lineRule="auto"/>
      </w:pPr>
    </w:p>
    <w:p w:rsidR="00495EDB" w:rsidRDefault="00117624" w:rsidP="00E75E99">
      <w:pPr>
        <w:spacing w:after="0" w:line="360" w:lineRule="auto"/>
      </w:pPr>
      <w:r>
        <w:t xml:space="preserve">For a complete list of data items </w:t>
      </w:r>
      <w:r w:rsidR="00AD5A4D">
        <w:t>co</w:t>
      </w:r>
      <w:r w:rsidR="009B4B65">
        <w:t xml:space="preserve">llected, please see Appendix </w:t>
      </w:r>
      <w:r w:rsidR="00402FEE">
        <w:t>1.9</w:t>
      </w:r>
      <w:r>
        <w:t>.</w:t>
      </w:r>
    </w:p>
    <w:p w:rsidR="00640307" w:rsidRDefault="00161E75" w:rsidP="00BC0827">
      <w:pPr>
        <w:pStyle w:val="Heading3"/>
      </w:pPr>
      <w:bookmarkStart w:id="24" w:name="_Toc460506206"/>
      <w:r>
        <w:t xml:space="preserve">3.4.2. </w:t>
      </w:r>
      <w:r w:rsidR="002F15FE">
        <w:t>Study d</w:t>
      </w:r>
      <w:r w:rsidR="00640307">
        <w:t>ata flow</w:t>
      </w:r>
      <w:bookmarkEnd w:id="24"/>
    </w:p>
    <w:p w:rsidR="00F11E19" w:rsidRDefault="00F11E19" w:rsidP="00E75E99">
      <w:pPr>
        <w:spacing w:after="0" w:line="360" w:lineRule="auto"/>
      </w:pPr>
    </w:p>
    <w:p w:rsidR="007E4148" w:rsidRDefault="00A222EB" w:rsidP="00E75E99">
      <w:pPr>
        <w:spacing w:after="0" w:line="360" w:lineRule="auto"/>
      </w:pPr>
      <w:r>
        <w:t xml:space="preserve">The study data flows are depicted in </w:t>
      </w:r>
      <w:r w:rsidR="00330B0D">
        <w:t xml:space="preserve">the two figures </w:t>
      </w:r>
      <w:r>
        <w:t xml:space="preserve">below. </w:t>
      </w:r>
      <w:r w:rsidR="00330B0D">
        <w:t xml:space="preserve">The data flows for </w:t>
      </w:r>
      <w:r w:rsidR="00F80D98">
        <w:t xml:space="preserve">study sites recruited prospectively and </w:t>
      </w:r>
      <w:r w:rsidR="00982B8D">
        <w:t>reactively</w:t>
      </w:r>
      <w:r w:rsidR="00F80D98">
        <w:t xml:space="preserve"> are shown separately. </w:t>
      </w:r>
      <w:r>
        <w:t xml:space="preserve">The legend describing each category of data item is </w:t>
      </w:r>
      <w:r w:rsidR="00F80D98">
        <w:t>shown be</w:t>
      </w:r>
      <w:r>
        <w:t>low</w:t>
      </w:r>
      <w:r w:rsidR="00F80D98">
        <w:t>:</w:t>
      </w:r>
    </w:p>
    <w:p w:rsidR="0065536B" w:rsidRDefault="0065536B" w:rsidP="00E75E99">
      <w:pPr>
        <w:spacing w:after="0" w:line="360" w:lineRule="auto"/>
      </w:pPr>
    </w:p>
    <w:p w:rsidR="00200443" w:rsidRDefault="00BF1563" w:rsidP="00BF1563">
      <w:pPr>
        <w:spacing w:after="120" w:line="360" w:lineRule="auto"/>
      </w:pPr>
      <w:r>
        <w:t>a1</w:t>
      </w:r>
      <w:r w:rsidR="00402FEE">
        <w:t xml:space="preserve">) </w:t>
      </w:r>
      <w:r w:rsidR="00192EC3">
        <w:t>Background</w:t>
      </w:r>
      <w:r w:rsidR="00200443">
        <w:t xml:space="preserve"> information for each study site</w:t>
      </w:r>
      <w:r w:rsidR="009E524D">
        <w:t xml:space="preserve"> (Appendix 1.1)</w:t>
      </w:r>
    </w:p>
    <w:p w:rsidR="00BF1563" w:rsidRDefault="00BF1563" w:rsidP="00BF1563">
      <w:pPr>
        <w:spacing w:after="120" w:line="360" w:lineRule="auto"/>
      </w:pPr>
      <w:r>
        <w:t>a2</w:t>
      </w:r>
      <w:r w:rsidR="00402FEE">
        <w:t>) Participant demographic information (Appendix 1.2)</w:t>
      </w:r>
    </w:p>
    <w:p w:rsidR="00200443" w:rsidRDefault="00200443" w:rsidP="00BF1563">
      <w:pPr>
        <w:spacing w:after="120" w:line="360" w:lineRule="auto"/>
      </w:pPr>
      <w:r>
        <w:t>b) Capacity and staffing information for each study site</w:t>
      </w:r>
      <w:r w:rsidR="000E76E8">
        <w:t xml:space="preserve"> (Appendix 1.3</w:t>
      </w:r>
      <w:r w:rsidR="009E524D">
        <w:t>)</w:t>
      </w:r>
    </w:p>
    <w:p w:rsidR="00200443" w:rsidRDefault="00200443" w:rsidP="00BF1563">
      <w:pPr>
        <w:spacing w:after="120" w:line="360" w:lineRule="auto"/>
      </w:pPr>
      <w:r>
        <w:t xml:space="preserve">c) </w:t>
      </w:r>
      <w:r w:rsidR="009E524D">
        <w:t xml:space="preserve">Individual </w:t>
      </w:r>
      <w:r>
        <w:t>case</w:t>
      </w:r>
      <w:r w:rsidR="000E76E8">
        <w:t xml:space="preserve"> reports (Appendix 1.4</w:t>
      </w:r>
      <w:r w:rsidR="009E524D">
        <w:t>)</w:t>
      </w:r>
    </w:p>
    <w:p w:rsidR="00200443" w:rsidRDefault="00200443" w:rsidP="00BF1563">
      <w:pPr>
        <w:spacing w:after="120" w:line="360" w:lineRule="auto"/>
      </w:pPr>
      <w:r>
        <w:t>d</w:t>
      </w:r>
      <w:r w:rsidR="00F43414" w:rsidRPr="00DD1C3A">
        <w:t>1</w:t>
      </w:r>
      <w:r>
        <w:t xml:space="preserve">) </w:t>
      </w:r>
      <w:r w:rsidR="00330B0D">
        <w:t>Stool samples for each case</w:t>
      </w:r>
      <w:r w:rsidR="00F43414">
        <w:t>, routine</w:t>
      </w:r>
    </w:p>
    <w:p w:rsidR="00F43414" w:rsidRDefault="00F43414" w:rsidP="00BF1563">
      <w:pPr>
        <w:spacing w:after="120" w:line="360" w:lineRule="auto"/>
      </w:pPr>
      <w:r>
        <w:t>d</w:t>
      </w:r>
      <w:r w:rsidRPr="00DD1C3A">
        <w:t>2</w:t>
      </w:r>
      <w:r>
        <w:t xml:space="preserve">) </w:t>
      </w:r>
      <w:r w:rsidR="00330B0D">
        <w:t>Stool samples f</w:t>
      </w:r>
      <w:r>
        <w:t>or each case, study</w:t>
      </w:r>
    </w:p>
    <w:p w:rsidR="00330B0D" w:rsidRDefault="00330B0D" w:rsidP="00BF1563">
      <w:pPr>
        <w:spacing w:after="120" w:line="360" w:lineRule="auto"/>
      </w:pPr>
      <w:r>
        <w:t>e) Sequential stool samples from norovirus positive cases</w:t>
      </w:r>
    </w:p>
    <w:p w:rsidR="00330B0D" w:rsidRDefault="00330B0D" w:rsidP="00BF1563">
      <w:pPr>
        <w:spacing w:after="120" w:line="360" w:lineRule="auto"/>
      </w:pPr>
      <w:r>
        <w:t>f) Saliva sample for testing blood group</w:t>
      </w:r>
    </w:p>
    <w:p w:rsidR="00330B0D" w:rsidRDefault="00330B0D" w:rsidP="00BF1563">
      <w:pPr>
        <w:spacing w:after="120" w:line="360" w:lineRule="auto"/>
      </w:pPr>
      <w:r>
        <w:t>g) Stool sample for microbiota analysis</w:t>
      </w:r>
    </w:p>
    <w:p w:rsidR="00330B0D" w:rsidRDefault="00330B0D" w:rsidP="00BF1563">
      <w:pPr>
        <w:spacing w:after="120" w:line="360" w:lineRule="auto"/>
      </w:pPr>
      <w:r>
        <w:t>h) Transmission dynamics study data collection</w:t>
      </w:r>
    </w:p>
    <w:p w:rsidR="00330B0D" w:rsidRDefault="00330B0D" w:rsidP="00BF1563">
      <w:pPr>
        <w:spacing w:after="120" w:line="360" w:lineRule="auto"/>
      </w:pPr>
      <w:r>
        <w:t>i) Norovirus expo</w:t>
      </w:r>
      <w:r w:rsidR="00A606D8">
        <w:t>sure questionnaire (Appendix 1.7</w:t>
      </w:r>
      <w:r>
        <w:t>)</w:t>
      </w:r>
    </w:p>
    <w:p w:rsidR="00330B0D" w:rsidRDefault="00330B0D" w:rsidP="00BF1563">
      <w:pPr>
        <w:spacing w:after="120" w:line="360" w:lineRule="auto"/>
      </w:pPr>
      <w:r>
        <w:t xml:space="preserve">j) Quantitative impact of norovirus outbreaks questionnaire (Appendix </w:t>
      </w:r>
      <w:r w:rsidR="00402FEE">
        <w:t>1.8</w:t>
      </w:r>
      <w:r>
        <w:t>)</w:t>
      </w:r>
    </w:p>
    <w:p w:rsidR="00330B0D" w:rsidRDefault="00330B0D" w:rsidP="00BF1563">
      <w:pPr>
        <w:spacing w:after="120" w:line="360" w:lineRule="auto"/>
      </w:pPr>
      <w:r>
        <w:t xml:space="preserve">k) Report of gastroenteritis outbreak </w:t>
      </w:r>
    </w:p>
    <w:p w:rsidR="0065536B" w:rsidRDefault="0065536B">
      <w:r>
        <w:br w:type="page"/>
      </w:r>
    </w:p>
    <w:p w:rsidR="004D6BE8" w:rsidRPr="004D6BE8" w:rsidRDefault="004D6BE8" w:rsidP="00E75E99">
      <w:pPr>
        <w:spacing w:after="0" w:line="360" w:lineRule="auto"/>
        <w:rPr>
          <w:b/>
        </w:rPr>
      </w:pPr>
      <w:r w:rsidRPr="00C1538F">
        <w:rPr>
          <w:b/>
          <w:highlight w:val="yellow"/>
        </w:rPr>
        <w:t>Data flow for a study site recruited prospectively</w:t>
      </w:r>
    </w:p>
    <w:p w:rsidR="004D6BE8" w:rsidRDefault="00CE16F9" w:rsidP="00BF1563">
      <w:pPr>
        <w:spacing w:after="0" w:line="360" w:lineRule="auto"/>
        <w:ind w:left="-851"/>
      </w:pPr>
      <w:r>
        <w:rPr>
          <w:noProof/>
          <w:lang w:eastAsia="en-GB"/>
        </w:rPr>
        <w:drawing>
          <wp:inline distT="0" distB="0" distL="0" distR="0" wp14:anchorId="4A5F26C8" wp14:editId="3C2CB1E1">
            <wp:extent cx="5731510" cy="38326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3832641"/>
                    </a:xfrm>
                    <a:prstGeom prst="rect">
                      <a:avLst/>
                    </a:prstGeom>
                  </pic:spPr>
                </pic:pic>
              </a:graphicData>
            </a:graphic>
          </wp:inline>
        </w:drawing>
      </w:r>
    </w:p>
    <w:p w:rsidR="004D6BE8" w:rsidRPr="004D6BE8" w:rsidRDefault="004D6BE8" w:rsidP="004D6BE8">
      <w:pPr>
        <w:spacing w:after="0" w:line="360" w:lineRule="auto"/>
        <w:rPr>
          <w:b/>
        </w:rPr>
      </w:pPr>
      <w:r w:rsidRPr="00C1538F">
        <w:rPr>
          <w:b/>
          <w:highlight w:val="yellow"/>
        </w:rPr>
        <w:t xml:space="preserve">Data flow for a study site recruited </w:t>
      </w:r>
      <w:r w:rsidR="00982B8D" w:rsidRPr="00C1538F">
        <w:rPr>
          <w:b/>
          <w:highlight w:val="yellow"/>
        </w:rPr>
        <w:t>reactively</w:t>
      </w:r>
    </w:p>
    <w:p w:rsidR="004D6BE8" w:rsidRDefault="00CE16F9" w:rsidP="0065536B">
      <w:pPr>
        <w:spacing w:after="0" w:line="360" w:lineRule="auto"/>
        <w:ind w:left="-851"/>
      </w:pPr>
      <w:r>
        <w:rPr>
          <w:noProof/>
          <w:lang w:eastAsia="en-GB"/>
        </w:rPr>
        <w:drawing>
          <wp:inline distT="0" distB="0" distL="0" distR="0" wp14:anchorId="13E22365" wp14:editId="42E58177">
            <wp:extent cx="5731510" cy="3637304"/>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637304"/>
                    </a:xfrm>
                    <a:prstGeom prst="rect">
                      <a:avLst/>
                    </a:prstGeom>
                  </pic:spPr>
                </pic:pic>
              </a:graphicData>
            </a:graphic>
          </wp:inline>
        </w:drawing>
      </w:r>
    </w:p>
    <w:p w:rsidR="004D6BE8" w:rsidRDefault="004D6BE8" w:rsidP="00E75E99">
      <w:pPr>
        <w:spacing w:after="0" w:line="360" w:lineRule="auto"/>
      </w:pPr>
    </w:p>
    <w:p w:rsidR="008971F8" w:rsidRPr="001228D1" w:rsidRDefault="008971F8" w:rsidP="001228D1">
      <w:pPr>
        <w:pStyle w:val="Heading3"/>
      </w:pPr>
      <w:bookmarkStart w:id="25" w:name="_Toc460506207"/>
      <w:r w:rsidRPr="001228D1">
        <w:t>3.5. Study management</w:t>
      </w:r>
      <w:bookmarkEnd w:id="25"/>
    </w:p>
    <w:p w:rsidR="008971F8" w:rsidRDefault="00161715" w:rsidP="00E75E99">
      <w:pPr>
        <w:spacing w:after="0" w:line="360" w:lineRule="auto"/>
        <w:rPr>
          <w:rFonts w:cs="Arial"/>
        </w:rPr>
      </w:pPr>
      <w:r w:rsidRPr="00161715">
        <w:t>The study will be managed by the study team with clear responsibilities for the implementation and delivery of the different aspects</w:t>
      </w:r>
      <w:r>
        <w:t xml:space="preserve">. </w:t>
      </w:r>
      <w:r w:rsidRPr="005F055C">
        <w:rPr>
          <w:rFonts w:cs="Arial"/>
        </w:rPr>
        <w:t>Study protocols, including forms and databases for data collection and storage, laboratory standard operating procedures, including quality control and quality assurance programmes, and analytical plans will be jointly drafted and approved by all collabora</w:t>
      </w:r>
      <w:r w:rsidR="006E36C9">
        <w:rPr>
          <w:rFonts w:cs="Arial"/>
        </w:rPr>
        <w:t xml:space="preserve">tors before implementation. </w:t>
      </w:r>
      <w:r w:rsidRPr="005F055C">
        <w:rPr>
          <w:rFonts w:cs="Arial"/>
        </w:rPr>
        <w:t xml:space="preserve">A common training programme will be developed for </w:t>
      </w:r>
      <w:r>
        <w:rPr>
          <w:rFonts w:cs="Arial"/>
        </w:rPr>
        <w:t>research nurses and staff of study sites</w:t>
      </w:r>
      <w:r w:rsidRPr="005F055C">
        <w:rPr>
          <w:rFonts w:cs="Arial"/>
        </w:rPr>
        <w:t xml:space="preserve">. The team of investigators will communicate regularly by monthly group teleconferences and </w:t>
      </w:r>
      <w:r w:rsidR="00726D1E">
        <w:rPr>
          <w:rFonts w:cs="Arial"/>
        </w:rPr>
        <w:t>quarterly</w:t>
      </w:r>
      <w:r w:rsidRPr="005F055C">
        <w:rPr>
          <w:rFonts w:cs="Arial"/>
        </w:rPr>
        <w:t xml:space="preserve"> </w:t>
      </w:r>
      <w:r w:rsidR="006369FC">
        <w:rPr>
          <w:rFonts w:cs="Arial"/>
        </w:rPr>
        <w:t>project steering group</w:t>
      </w:r>
      <w:r w:rsidRPr="005F055C">
        <w:rPr>
          <w:rFonts w:cs="Arial"/>
        </w:rPr>
        <w:t xml:space="preserve"> meeting</w:t>
      </w:r>
      <w:r w:rsidR="00154379">
        <w:rPr>
          <w:rFonts w:cs="Arial"/>
        </w:rPr>
        <w:t>s</w:t>
      </w:r>
      <w:r w:rsidRPr="005F055C">
        <w:rPr>
          <w:rFonts w:cs="Arial"/>
        </w:rPr>
        <w:t xml:space="preserve"> to be held in Liverpool</w:t>
      </w:r>
      <w:r w:rsidR="00154379">
        <w:rPr>
          <w:rFonts w:cs="Arial"/>
        </w:rPr>
        <w:t xml:space="preserve">. </w:t>
      </w:r>
      <w:r w:rsidR="00154379" w:rsidRPr="00154379">
        <w:rPr>
          <w:rFonts w:cs="Arial"/>
        </w:rPr>
        <w:t>Study progress and any potential issues or deviations from protocols will be monitored in monthly meetings.</w:t>
      </w:r>
    </w:p>
    <w:p w:rsidR="004C1037" w:rsidRDefault="004C1037" w:rsidP="00E75E99">
      <w:pPr>
        <w:spacing w:after="0" w:line="360" w:lineRule="auto"/>
        <w:rPr>
          <w:rFonts w:cs="Arial"/>
        </w:rPr>
      </w:pPr>
    </w:p>
    <w:p w:rsidR="004C1037" w:rsidRPr="002C537D" w:rsidRDefault="004C1037" w:rsidP="00E75E99">
      <w:pPr>
        <w:spacing w:after="0" w:line="360" w:lineRule="auto"/>
        <w:rPr>
          <w:rFonts w:cs="Arial"/>
          <w:b/>
        </w:rPr>
      </w:pPr>
      <w:r w:rsidRPr="002C537D">
        <w:rPr>
          <w:rFonts w:cs="Arial"/>
          <w:b/>
        </w:rPr>
        <w:t>Pseudonymisation of data</w:t>
      </w:r>
    </w:p>
    <w:p w:rsidR="00154379" w:rsidRPr="002C537D" w:rsidRDefault="00652FF5" w:rsidP="00E75E99">
      <w:pPr>
        <w:spacing w:after="0" w:line="360" w:lineRule="auto"/>
        <w:rPr>
          <w:rFonts w:cs="Arial"/>
        </w:rPr>
      </w:pPr>
      <w:r w:rsidRPr="002C537D">
        <w:rPr>
          <w:rFonts w:cs="Arial"/>
        </w:rPr>
        <w:t>Each participant will b</w:t>
      </w:r>
      <w:r w:rsidR="00586F52" w:rsidRPr="002C537D">
        <w:rPr>
          <w:rFonts w:cs="Arial"/>
        </w:rPr>
        <w:t>e assigned a unique participant ID</w:t>
      </w:r>
      <w:r w:rsidRPr="002C537D">
        <w:rPr>
          <w:rFonts w:cs="Arial"/>
        </w:rPr>
        <w:t xml:space="preserve">. This </w:t>
      </w:r>
      <w:r w:rsidR="00586F52" w:rsidRPr="002C537D">
        <w:rPr>
          <w:rFonts w:cs="Arial"/>
        </w:rPr>
        <w:t>ID</w:t>
      </w:r>
      <w:r w:rsidRPr="002C537D">
        <w:rPr>
          <w:rFonts w:cs="Arial"/>
        </w:rPr>
        <w:t xml:space="preserve"> will be randomly generated and assigned at the point that consent/assent is received. This will link data across the study (questionnaire datasets to laboratory datasets). We will not retain names, dates of birth except for reporting laboratory results, as would be done as part of routine clinical practice.</w:t>
      </w:r>
    </w:p>
    <w:p w:rsidR="004C1037" w:rsidRPr="002C537D" w:rsidRDefault="004C1037" w:rsidP="00E75E99">
      <w:pPr>
        <w:spacing w:after="0" w:line="360" w:lineRule="auto"/>
        <w:rPr>
          <w:rFonts w:cs="Arial"/>
        </w:rPr>
      </w:pPr>
    </w:p>
    <w:p w:rsidR="00154379" w:rsidRPr="002C537D" w:rsidRDefault="00154379" w:rsidP="00E75E99">
      <w:pPr>
        <w:spacing w:after="0" w:line="360" w:lineRule="auto"/>
        <w:rPr>
          <w:b/>
        </w:rPr>
      </w:pPr>
      <w:r w:rsidRPr="002C537D">
        <w:rPr>
          <w:b/>
        </w:rPr>
        <w:t>Managing, storing and curating data</w:t>
      </w:r>
    </w:p>
    <w:p w:rsidR="00154379" w:rsidRPr="005F055C" w:rsidRDefault="00154379" w:rsidP="00154379">
      <w:pPr>
        <w:pStyle w:val="NoSpacing"/>
        <w:spacing w:after="100" w:line="360" w:lineRule="auto"/>
        <w:jc w:val="both"/>
        <w:rPr>
          <w:rFonts w:asciiTheme="minorHAnsi" w:hAnsiTheme="minorHAnsi" w:cs="Arial"/>
        </w:rPr>
      </w:pPr>
      <w:r w:rsidRPr="002C537D">
        <w:rPr>
          <w:rFonts w:asciiTheme="minorHAnsi" w:hAnsiTheme="minorHAnsi" w:cs="Arial"/>
        </w:rPr>
        <w:t>Study data will be kept</w:t>
      </w:r>
      <w:r w:rsidR="00586F52" w:rsidRPr="002C537D">
        <w:rPr>
          <w:rFonts w:asciiTheme="minorHAnsi" w:hAnsiTheme="minorHAnsi" w:cs="Arial"/>
        </w:rPr>
        <w:t xml:space="preserve"> centrally within the university office</w:t>
      </w:r>
      <w:r w:rsidRPr="002C537D">
        <w:rPr>
          <w:rFonts w:asciiTheme="minorHAnsi" w:hAnsiTheme="minorHAnsi" w:cs="Arial"/>
        </w:rPr>
        <w:t xml:space="preserve"> on password-protected computers and access will be limited to key project staff. Data</w:t>
      </w:r>
      <w:r w:rsidRPr="005F055C">
        <w:rPr>
          <w:rFonts w:asciiTheme="minorHAnsi" w:hAnsiTheme="minorHAnsi" w:cs="Arial"/>
        </w:rPr>
        <w:t xml:space="preserve"> will be backed-up regularly at UoL. The UoL SOPs related to data entry and management, and data safety and privacy guidelines, will be followed. </w:t>
      </w:r>
    </w:p>
    <w:p w:rsidR="00154379" w:rsidRDefault="00154379" w:rsidP="00E75E99">
      <w:pPr>
        <w:spacing w:after="0" w:line="360" w:lineRule="auto"/>
      </w:pPr>
    </w:p>
    <w:p w:rsidR="00154379" w:rsidRDefault="00154379" w:rsidP="00E75E99">
      <w:pPr>
        <w:spacing w:after="0" w:line="360" w:lineRule="auto"/>
      </w:pPr>
      <w:r w:rsidRPr="00154379">
        <w:t>Data and documentation at the UoL is managed, stored and curated in keeping with the University’s Information Security policy, which defines the preservation of confidentiality, integrity and availability and is informed by the principles set out in IS0 27001. All UoL computer-based information assets are stored on server systems operated by the Computing Services Department (UoL). The data storage of these systems is resilient to failures; it is backed up on a daily basis to systems also held in secure locations.</w:t>
      </w:r>
    </w:p>
    <w:p w:rsidR="00837091" w:rsidRDefault="00837091" w:rsidP="00E75E99">
      <w:pPr>
        <w:spacing w:after="0" w:line="360" w:lineRule="auto"/>
      </w:pPr>
    </w:p>
    <w:p w:rsidR="00837091" w:rsidRDefault="00586F52" w:rsidP="00837091">
      <w:pPr>
        <w:spacing w:after="0" w:line="360" w:lineRule="auto"/>
        <w:rPr>
          <w:rFonts w:cs="Arial"/>
        </w:rPr>
      </w:pPr>
      <w:r w:rsidRPr="002C537D">
        <w:rPr>
          <w:rFonts w:cs="Arial"/>
        </w:rPr>
        <w:t>The participant</w:t>
      </w:r>
      <w:r w:rsidR="00837091" w:rsidRPr="002C537D">
        <w:rPr>
          <w:rFonts w:cs="Arial"/>
        </w:rPr>
        <w:t xml:space="preserve"> ID will be used </w:t>
      </w:r>
      <w:r w:rsidRPr="002C537D">
        <w:rPr>
          <w:rFonts w:cs="Arial"/>
        </w:rPr>
        <w:t>to link</w:t>
      </w:r>
      <w:r w:rsidR="00837091" w:rsidRPr="002C537D">
        <w:rPr>
          <w:rFonts w:cs="Arial"/>
        </w:rPr>
        <w:t xml:space="preserve"> study datasets; a database</w:t>
      </w:r>
      <w:r w:rsidR="00837091">
        <w:rPr>
          <w:rFonts w:cs="Arial"/>
        </w:rPr>
        <w:t xml:space="preserve"> containing non-pseudonymised participant information will be held in a separate password-protected database. Physical copies of forms containing non-pseudonymised participant information will be held in a securely locked cupboard at the following address:</w:t>
      </w:r>
    </w:p>
    <w:p w:rsidR="00C01191" w:rsidRDefault="00C01191" w:rsidP="00837091">
      <w:pPr>
        <w:spacing w:after="0" w:line="360" w:lineRule="auto"/>
        <w:rPr>
          <w:rFonts w:cs="Arial"/>
        </w:rPr>
      </w:pPr>
    </w:p>
    <w:p w:rsidR="00C01191" w:rsidRDefault="00C01191" w:rsidP="00837091">
      <w:pPr>
        <w:spacing w:after="0" w:line="360" w:lineRule="auto"/>
        <w:rPr>
          <w:rFonts w:cs="Arial"/>
        </w:rPr>
      </w:pPr>
    </w:p>
    <w:p w:rsidR="00837091" w:rsidRDefault="00837091" w:rsidP="00837091">
      <w:pPr>
        <w:spacing w:after="0" w:line="240" w:lineRule="auto"/>
        <w:rPr>
          <w:rFonts w:cstheme="minorHAnsi"/>
        </w:rPr>
      </w:pPr>
    </w:p>
    <w:p w:rsidR="00837091" w:rsidRPr="000944FF" w:rsidRDefault="00837091" w:rsidP="00837091">
      <w:pPr>
        <w:spacing w:after="0" w:line="240" w:lineRule="auto"/>
        <w:rPr>
          <w:rFonts w:cstheme="minorHAnsi"/>
        </w:rPr>
      </w:pPr>
      <w:r w:rsidRPr="000944FF">
        <w:rPr>
          <w:rFonts w:cstheme="minorHAnsi"/>
        </w:rPr>
        <w:t>The Farr Institute@HeRC</w:t>
      </w:r>
    </w:p>
    <w:p w:rsidR="00837091" w:rsidRPr="000944FF" w:rsidRDefault="00837091" w:rsidP="00837091">
      <w:pPr>
        <w:spacing w:after="0" w:line="240" w:lineRule="auto"/>
        <w:rPr>
          <w:rFonts w:cstheme="minorHAnsi"/>
        </w:rPr>
      </w:pPr>
      <w:r w:rsidRPr="000944FF">
        <w:rPr>
          <w:rFonts w:cstheme="minorHAnsi"/>
        </w:rPr>
        <w:t>University of Liverpool</w:t>
      </w:r>
    </w:p>
    <w:p w:rsidR="00837091" w:rsidRPr="000944FF" w:rsidRDefault="00837091" w:rsidP="00837091">
      <w:pPr>
        <w:spacing w:after="0" w:line="240" w:lineRule="auto"/>
        <w:rPr>
          <w:rFonts w:cstheme="minorHAnsi"/>
        </w:rPr>
      </w:pPr>
      <w:r w:rsidRPr="000944FF">
        <w:rPr>
          <w:rFonts w:cstheme="minorHAnsi"/>
        </w:rPr>
        <w:t>2nd Floor, Block F</w:t>
      </w:r>
    </w:p>
    <w:p w:rsidR="00837091" w:rsidRPr="000944FF" w:rsidRDefault="00837091" w:rsidP="00837091">
      <w:pPr>
        <w:spacing w:after="0" w:line="240" w:lineRule="auto"/>
        <w:rPr>
          <w:rFonts w:cstheme="minorHAnsi"/>
        </w:rPr>
      </w:pPr>
      <w:r w:rsidRPr="000944FF">
        <w:rPr>
          <w:rFonts w:cstheme="minorHAnsi"/>
        </w:rPr>
        <w:t>Waterhouse Buildings</w:t>
      </w:r>
    </w:p>
    <w:p w:rsidR="00837091" w:rsidRPr="000944FF" w:rsidRDefault="00837091" w:rsidP="00837091">
      <w:pPr>
        <w:spacing w:after="0" w:line="240" w:lineRule="auto"/>
        <w:rPr>
          <w:rFonts w:cstheme="minorHAnsi"/>
        </w:rPr>
      </w:pPr>
      <w:r w:rsidRPr="000944FF">
        <w:rPr>
          <w:rFonts w:cstheme="minorHAnsi"/>
        </w:rPr>
        <w:t>1-5 Brownlow Street</w:t>
      </w:r>
    </w:p>
    <w:p w:rsidR="00837091" w:rsidRPr="000944FF" w:rsidRDefault="00837091" w:rsidP="00837091">
      <w:pPr>
        <w:spacing w:after="0" w:line="240" w:lineRule="auto"/>
        <w:rPr>
          <w:rFonts w:cstheme="minorHAnsi"/>
        </w:rPr>
      </w:pPr>
      <w:r w:rsidRPr="000944FF">
        <w:rPr>
          <w:rFonts w:cstheme="minorHAnsi"/>
        </w:rPr>
        <w:t xml:space="preserve">Liverpool </w:t>
      </w:r>
    </w:p>
    <w:p w:rsidR="00837091" w:rsidRDefault="00837091" w:rsidP="00837091">
      <w:pPr>
        <w:spacing w:after="0" w:line="360" w:lineRule="auto"/>
        <w:rPr>
          <w:rFonts w:cs="Arial"/>
        </w:rPr>
      </w:pPr>
      <w:r w:rsidRPr="000944FF">
        <w:rPr>
          <w:rFonts w:cstheme="minorHAnsi"/>
        </w:rPr>
        <w:t>L69 3GL</w:t>
      </w:r>
    </w:p>
    <w:p w:rsidR="00837091" w:rsidRDefault="00837091" w:rsidP="00E75E99">
      <w:pPr>
        <w:spacing w:after="0" w:line="360" w:lineRule="auto"/>
      </w:pPr>
    </w:p>
    <w:p w:rsidR="00837091" w:rsidRDefault="00837091" w:rsidP="00E75E99">
      <w:pPr>
        <w:spacing w:after="0" w:line="360" w:lineRule="auto"/>
      </w:pPr>
      <w:r>
        <w:t xml:space="preserve">Physical copies of forms containing pseudonymised </w:t>
      </w:r>
      <w:r w:rsidR="006C218D">
        <w:t xml:space="preserve">data will be stored at the same address in a separate locked cupboard. </w:t>
      </w:r>
    </w:p>
    <w:p w:rsidR="0053488A" w:rsidRDefault="0053488A" w:rsidP="00E75E99">
      <w:pPr>
        <w:spacing w:after="0" w:line="360" w:lineRule="auto"/>
      </w:pPr>
    </w:p>
    <w:p w:rsidR="00161715" w:rsidRDefault="007E4172" w:rsidP="00E75E99">
      <w:pPr>
        <w:spacing w:after="0" w:line="360" w:lineRule="auto"/>
      </w:pPr>
      <w:r w:rsidRPr="007E4172">
        <w:t>Data produced by the project will contain clinical and laboratory information, which will be handled according to UoL institutional policies outlined above and in line with MRC data management principles. All electronic files will submit to local file naming conventions and metadata will be associated where appropriate.</w:t>
      </w:r>
      <w:r w:rsidR="007F7025" w:rsidRPr="007F7025">
        <w:t xml:space="preserve"> </w:t>
      </w:r>
      <w:r w:rsidR="007F7025">
        <w:t>The research team will hold the database linking p</w:t>
      </w:r>
      <w:r w:rsidR="00586F52">
        <w:t xml:space="preserve">articipant </w:t>
      </w:r>
      <w:r w:rsidR="00586F52" w:rsidRPr="002C537D">
        <w:t>identifiers and participant</w:t>
      </w:r>
      <w:r w:rsidR="007F7025" w:rsidRPr="002C537D">
        <w:t xml:space="preserve"> IDs on a</w:t>
      </w:r>
      <w:r w:rsidR="007F7025">
        <w:t xml:space="preserve"> password protected database at a secure location at the University of Liverpool. Study data will be held on</w:t>
      </w:r>
      <w:r w:rsidR="007F7025" w:rsidRPr="00AA3F38">
        <w:t xml:space="preserve"> password protected databases using a variety of formats including Access and SQL. For most data types, standard file fo</w:t>
      </w:r>
      <w:r w:rsidR="007F7025">
        <w:t>rmats will be used (e.g. text, E</w:t>
      </w:r>
      <w:r w:rsidR="007F7025" w:rsidRPr="00AA3F38">
        <w:t xml:space="preserve">xcel, </w:t>
      </w:r>
      <w:r w:rsidR="007F7025">
        <w:t>W</w:t>
      </w:r>
      <w:r w:rsidR="007F7025" w:rsidRPr="00AA3F38">
        <w:t xml:space="preserve">ord, </w:t>
      </w:r>
      <w:r w:rsidR="007F7025">
        <w:t>A</w:t>
      </w:r>
      <w:r w:rsidR="007F7025" w:rsidRPr="00AA3F38">
        <w:t>ccess files) and data storage requirements will be manageable through centralized file servers.</w:t>
      </w:r>
    </w:p>
    <w:p w:rsidR="008971F8" w:rsidRDefault="008971F8" w:rsidP="00E75E99">
      <w:pPr>
        <w:spacing w:after="0" w:line="360" w:lineRule="auto"/>
      </w:pPr>
    </w:p>
    <w:p w:rsidR="002F15FE" w:rsidRPr="001228D1" w:rsidRDefault="008971F8" w:rsidP="001228D1">
      <w:pPr>
        <w:pStyle w:val="Heading3"/>
      </w:pPr>
      <w:bookmarkStart w:id="26" w:name="_Toc460506208"/>
      <w:r w:rsidRPr="001228D1">
        <w:t>3.6</w:t>
      </w:r>
      <w:r w:rsidR="00161E75" w:rsidRPr="001228D1">
        <w:t xml:space="preserve">. </w:t>
      </w:r>
      <w:r w:rsidR="002F15FE" w:rsidRPr="001228D1">
        <w:t xml:space="preserve">Data analysis </w:t>
      </w:r>
      <w:r w:rsidR="00A5431E">
        <w:t>outline</w:t>
      </w:r>
      <w:bookmarkEnd w:id="26"/>
    </w:p>
    <w:p w:rsidR="000854A8" w:rsidRDefault="000854A8" w:rsidP="00E75E99">
      <w:pPr>
        <w:spacing w:after="0" w:line="360" w:lineRule="auto"/>
      </w:pPr>
    </w:p>
    <w:p w:rsidR="000854A8" w:rsidRPr="000854A8" w:rsidRDefault="000854A8" w:rsidP="00E75E99">
      <w:pPr>
        <w:spacing w:after="0" w:line="360" w:lineRule="auto"/>
        <w:rPr>
          <w:b/>
        </w:rPr>
      </w:pPr>
      <w:r w:rsidRPr="000854A8">
        <w:rPr>
          <w:b/>
        </w:rPr>
        <w:t>3.3.1. Enhanced surveillance system</w:t>
      </w:r>
    </w:p>
    <w:p w:rsidR="00A5431E" w:rsidRDefault="00040805" w:rsidP="00BC0827">
      <w:pPr>
        <w:spacing w:after="0" w:line="360" w:lineRule="auto"/>
      </w:pPr>
      <w:r>
        <w:t>We will describe the characteristics of the surveillance system and the</w:t>
      </w:r>
      <w:r w:rsidR="0093374C">
        <w:t xml:space="preserve"> epidemiology of cases captured using it.</w:t>
      </w:r>
      <w:r>
        <w:t xml:space="preserve"> </w:t>
      </w:r>
      <w:r w:rsidR="00971F25">
        <w:t>We will calculate incidence rates for person-time at risk in each study site and for the study in total.</w:t>
      </w:r>
      <w:r w:rsidR="0093374C">
        <w:t xml:space="preserve"> We will compare the burden of norovirus, viral gastroenteritis of another cause and gastroenteritis of an unknown cause. We will describe the duration and severity of illness.</w:t>
      </w:r>
    </w:p>
    <w:p w:rsidR="00205E22" w:rsidRDefault="00205E22" w:rsidP="00BC0827">
      <w:pPr>
        <w:spacing w:after="0" w:line="360" w:lineRule="auto"/>
      </w:pPr>
    </w:p>
    <w:p w:rsidR="00205E22" w:rsidRPr="00084D9B" w:rsidRDefault="00205E22" w:rsidP="00BC0827">
      <w:pPr>
        <w:spacing w:after="0" w:line="360" w:lineRule="auto"/>
        <w:rPr>
          <w:b/>
        </w:rPr>
      </w:pPr>
      <w:r w:rsidRPr="00084D9B">
        <w:rPr>
          <w:b/>
        </w:rPr>
        <w:t>3.3.2. Pathogen testing</w:t>
      </w:r>
    </w:p>
    <w:p w:rsidR="000854A8" w:rsidRDefault="0093374C" w:rsidP="00BC0827">
      <w:pPr>
        <w:spacing w:after="0" w:line="360" w:lineRule="auto"/>
      </w:pPr>
      <w:r>
        <w:t>We will describe the proportion positive for norovirus and for other infectious causes of acute gastroenteritis. We will describe the sequencing results of norovirus positive samples over time, by study site and in relation to the results of the enhanced surveillance system</w:t>
      </w:r>
      <w:r w:rsidR="00A22CEC">
        <w:t>.</w:t>
      </w:r>
    </w:p>
    <w:p w:rsidR="0093374C" w:rsidRDefault="0093374C" w:rsidP="00BC0827">
      <w:pPr>
        <w:spacing w:after="0" w:line="360" w:lineRule="auto"/>
      </w:pPr>
    </w:p>
    <w:p w:rsidR="00084D9B" w:rsidRDefault="00AD6B14" w:rsidP="00BC0827">
      <w:pPr>
        <w:spacing w:after="0" w:line="360" w:lineRule="auto"/>
        <w:rPr>
          <w:b/>
        </w:rPr>
      </w:pPr>
      <w:r>
        <w:rPr>
          <w:b/>
        </w:rPr>
        <w:t>3.3.3</w:t>
      </w:r>
      <w:r w:rsidR="00084D9B" w:rsidRPr="00084D9B">
        <w:rPr>
          <w:b/>
        </w:rPr>
        <w:t xml:space="preserve">. </w:t>
      </w:r>
      <w:r w:rsidR="00A25485" w:rsidRPr="00A25485">
        <w:rPr>
          <w:b/>
        </w:rPr>
        <w:t>Individual norovirus risk factor study</w:t>
      </w:r>
    </w:p>
    <w:p w:rsidR="00922032" w:rsidRDefault="000B1E1B" w:rsidP="00BC0827">
      <w:pPr>
        <w:spacing w:after="0" w:line="360" w:lineRule="auto"/>
      </w:pPr>
      <w:r>
        <w:t xml:space="preserve">We will compare proportion and level of cases with viral shedding over time. We will </w:t>
      </w:r>
      <w:r w:rsidR="00093282">
        <w:t>cate</w:t>
      </w:r>
      <w:r>
        <w:t xml:space="preserve">gorise </w:t>
      </w:r>
      <w:r w:rsidR="00093282">
        <w:t>study participants by</w:t>
      </w:r>
      <w:r>
        <w:t xml:space="preserve"> blood group category.</w:t>
      </w:r>
    </w:p>
    <w:p w:rsidR="00A25485" w:rsidRDefault="00A25485" w:rsidP="00BC0827">
      <w:pPr>
        <w:spacing w:after="0" w:line="360" w:lineRule="auto"/>
      </w:pPr>
    </w:p>
    <w:p w:rsidR="00A25485" w:rsidRPr="00A25485" w:rsidRDefault="00A25485" w:rsidP="00BC0827">
      <w:pPr>
        <w:spacing w:after="0" w:line="360" w:lineRule="auto"/>
        <w:rPr>
          <w:b/>
        </w:rPr>
      </w:pPr>
      <w:r w:rsidRPr="00A25485">
        <w:rPr>
          <w:b/>
        </w:rPr>
        <w:t>3.3.4. Study of the microbiota as a risk factor for norovirus infection and/or disease.</w:t>
      </w:r>
    </w:p>
    <w:p w:rsidR="0073769F" w:rsidRDefault="0073769F" w:rsidP="0073769F">
      <w:pPr>
        <w:spacing w:line="360" w:lineRule="auto"/>
      </w:pPr>
      <w:r w:rsidRPr="006624AD">
        <w:t xml:space="preserve">Estimates of within-sample species richness (number of OTUs) and diversity (Shannon index) at multiple rarefaction depths will be compared between </w:t>
      </w:r>
      <w:r>
        <w:t xml:space="preserve">cases and controls, and between samples obtained from cases during the acute and convalescent phases, </w:t>
      </w:r>
      <w:r w:rsidRPr="006624AD">
        <w:t xml:space="preserve">using Student’s t test. </w:t>
      </w:r>
    </w:p>
    <w:p w:rsidR="0073769F" w:rsidRDefault="0073769F" w:rsidP="0073769F">
      <w:pPr>
        <w:spacing w:line="360" w:lineRule="auto"/>
      </w:pPr>
      <w:r w:rsidRPr="006624AD">
        <w:t>Weighted and unweighted Unifrac will be used to measure distances in microbiota c</w:t>
      </w:r>
      <w:r>
        <w:t>omposition between these groups</w:t>
      </w:r>
      <w:r w:rsidRPr="006624AD">
        <w:t xml:space="preserve">. These results will be visualised using principal coordinates analyses and statistically significant clusters identified using </w:t>
      </w:r>
      <w:r w:rsidRPr="00EA286E">
        <w:rPr>
          <w:i/>
        </w:rPr>
        <w:t>adonis.</w:t>
      </w:r>
      <w:r w:rsidRPr="006624AD">
        <w:t xml:space="preserve"> Random Forests regression will be used to identify OTUs that distinguish </w:t>
      </w:r>
      <w:r>
        <w:t xml:space="preserve">norovirus cases and diarrhoeal or asymptomatic controls and between samples obtained from cases during the acute and convalescent phases. </w:t>
      </w:r>
    </w:p>
    <w:p w:rsidR="00A25485" w:rsidRDefault="00A25485" w:rsidP="00BC0827">
      <w:pPr>
        <w:spacing w:after="0" w:line="360" w:lineRule="auto"/>
      </w:pPr>
    </w:p>
    <w:p w:rsidR="00084D9B" w:rsidRPr="00084D9B" w:rsidRDefault="00AD6B14" w:rsidP="00BC0827">
      <w:pPr>
        <w:spacing w:after="0" w:line="360" w:lineRule="auto"/>
        <w:rPr>
          <w:b/>
        </w:rPr>
      </w:pPr>
      <w:r>
        <w:rPr>
          <w:b/>
        </w:rPr>
        <w:t>3.3.</w:t>
      </w:r>
      <w:r w:rsidR="00537363">
        <w:rPr>
          <w:b/>
        </w:rPr>
        <w:t>5</w:t>
      </w:r>
      <w:r w:rsidR="00084D9B" w:rsidRPr="00084D9B">
        <w:rPr>
          <w:b/>
        </w:rPr>
        <w:t>. Transmission dynamics study</w:t>
      </w:r>
    </w:p>
    <w:p w:rsidR="00BC0827" w:rsidRDefault="00BC0827" w:rsidP="00BC0827">
      <w:pPr>
        <w:spacing w:after="0" w:line="360" w:lineRule="auto"/>
      </w:pPr>
      <w:r>
        <w:t>We will analyse network properties (degree, strength, density) in order to assess the overall connectivity of the network</w:t>
      </w:r>
      <w:r w:rsidR="00FE2D57">
        <w:t>. We will compare between</w:t>
      </w:r>
      <w:r>
        <w:t xml:space="preserve"> contact networks</w:t>
      </w:r>
      <w:r w:rsidR="00FE2D57">
        <w:t xml:space="preserve"> in outbreak and non-outbreaks</w:t>
      </w:r>
      <w:r>
        <w:t xml:space="preserve"> </w:t>
      </w:r>
      <w:r w:rsidR="00FE2D57">
        <w:t>and between contact networks in different study sites.</w:t>
      </w:r>
    </w:p>
    <w:p w:rsidR="008726BB" w:rsidRDefault="008726BB" w:rsidP="00E75E99">
      <w:pPr>
        <w:spacing w:after="0" w:line="360" w:lineRule="auto"/>
      </w:pPr>
    </w:p>
    <w:p w:rsidR="00A25485" w:rsidRDefault="00AD6B14" w:rsidP="00E75E99">
      <w:pPr>
        <w:spacing w:after="0" w:line="360" w:lineRule="auto"/>
        <w:rPr>
          <w:b/>
        </w:rPr>
      </w:pPr>
      <w:r>
        <w:rPr>
          <w:b/>
        </w:rPr>
        <w:t>3.3.</w:t>
      </w:r>
      <w:r w:rsidR="00537363">
        <w:rPr>
          <w:b/>
        </w:rPr>
        <w:t>6</w:t>
      </w:r>
      <w:r w:rsidR="00084D9B" w:rsidRPr="00084D9B">
        <w:rPr>
          <w:b/>
        </w:rPr>
        <w:t xml:space="preserve">. </w:t>
      </w:r>
      <w:r w:rsidR="00A25485" w:rsidRPr="00A25485">
        <w:rPr>
          <w:b/>
        </w:rPr>
        <w:t xml:space="preserve">Norovirus outbreak risk factors </w:t>
      </w:r>
    </w:p>
    <w:p w:rsidR="00084D9B" w:rsidRDefault="004A01DD" w:rsidP="00E75E99">
      <w:pPr>
        <w:spacing w:after="0" w:line="360" w:lineRule="auto"/>
      </w:pPr>
      <w:r>
        <w:t xml:space="preserve">We will compare patient characteristics and exposure histories between cases and </w:t>
      </w:r>
      <w:r w:rsidR="0078628A">
        <w:t>non-cases</w:t>
      </w:r>
      <w:r>
        <w:t xml:space="preserve">. We will investigate differences using univariable and multivariable analyses. </w:t>
      </w:r>
    </w:p>
    <w:p w:rsidR="00084D9B" w:rsidRDefault="00084D9B" w:rsidP="00E75E99">
      <w:pPr>
        <w:spacing w:after="0" w:line="360" w:lineRule="auto"/>
      </w:pPr>
    </w:p>
    <w:p w:rsidR="00AD6B14" w:rsidRDefault="00AD6B14" w:rsidP="00AD6B14">
      <w:pPr>
        <w:spacing w:after="0" w:line="360" w:lineRule="auto"/>
        <w:rPr>
          <w:b/>
        </w:rPr>
      </w:pPr>
      <w:r>
        <w:rPr>
          <w:b/>
        </w:rPr>
        <w:t>3.3.</w:t>
      </w:r>
      <w:r w:rsidR="00537363">
        <w:rPr>
          <w:b/>
        </w:rPr>
        <w:t>7</w:t>
      </w:r>
      <w:r w:rsidRPr="00084D9B">
        <w:rPr>
          <w:b/>
        </w:rPr>
        <w:t>. Quantitative assessment of the impact of norovirus outbreaks on care facilities</w:t>
      </w:r>
    </w:p>
    <w:p w:rsidR="00AD6B14" w:rsidRPr="00FF59DE" w:rsidRDefault="00AD6B14" w:rsidP="00AD6B14">
      <w:pPr>
        <w:spacing w:after="0" w:line="360" w:lineRule="auto"/>
      </w:pPr>
      <w:r>
        <w:t>We will use a</w:t>
      </w:r>
      <w:r w:rsidRPr="00FF59DE">
        <w:t xml:space="preserve"> case-crossover approach to compare resource usage and operational efficiency in residential institutions during outbreak periods and outbreak-free periods.  </w:t>
      </w:r>
    </w:p>
    <w:p w:rsidR="00AD6B14" w:rsidRDefault="00AD6B14" w:rsidP="00E75E99">
      <w:pPr>
        <w:spacing w:after="0" w:line="360" w:lineRule="auto"/>
      </w:pPr>
    </w:p>
    <w:p w:rsidR="002F15FE" w:rsidRPr="001228D1" w:rsidRDefault="00BB7408" w:rsidP="004A01DD">
      <w:pPr>
        <w:pStyle w:val="Heading3"/>
        <w:spacing w:line="360" w:lineRule="auto"/>
      </w:pPr>
      <w:bookmarkStart w:id="27" w:name="_Toc460506209"/>
      <w:r w:rsidRPr="001228D1">
        <w:t>3.7</w:t>
      </w:r>
      <w:r w:rsidR="00161E75" w:rsidRPr="001228D1">
        <w:t xml:space="preserve">. </w:t>
      </w:r>
      <w:r w:rsidR="002F15FE" w:rsidRPr="001228D1">
        <w:t>Bias and Limitations</w:t>
      </w:r>
      <w:bookmarkEnd w:id="27"/>
    </w:p>
    <w:p w:rsidR="003C733D" w:rsidRDefault="00EF75E9" w:rsidP="004A01DD">
      <w:pPr>
        <w:spacing w:after="0" w:line="360" w:lineRule="auto"/>
      </w:pPr>
      <w:r>
        <w:t>T</w:t>
      </w:r>
      <w:r w:rsidR="00A115AC">
        <w:t xml:space="preserve">his study includes </w:t>
      </w:r>
      <w:r w:rsidR="00A115AC" w:rsidRPr="008629C5">
        <w:t>participant</w:t>
      </w:r>
      <w:r w:rsidR="003C733D" w:rsidRPr="008629C5">
        <w:t>s from geographically</w:t>
      </w:r>
      <w:r w:rsidR="003C733D">
        <w:t xml:space="preserve"> clustered study sites. </w:t>
      </w:r>
      <w:r w:rsidR="005D4B0B">
        <w:t xml:space="preserve">It may be that </w:t>
      </w:r>
      <w:r w:rsidR="00F80787">
        <w:t>care homes selected as</w:t>
      </w:r>
      <w:r w:rsidR="005D4B0B">
        <w:t xml:space="preserve"> study sites systematically </w:t>
      </w:r>
      <w:r w:rsidR="00F80787">
        <w:t xml:space="preserve">differ </w:t>
      </w:r>
      <w:r w:rsidR="005D4B0B">
        <w:t xml:space="preserve">from other care homes both in the United Kingdom and other countries in aspects such as </w:t>
      </w:r>
      <w:r w:rsidR="00F80787">
        <w:t xml:space="preserve">the </w:t>
      </w:r>
      <w:r w:rsidR="005D4B0B">
        <w:t>demography, socio-economic status and level of morbidity</w:t>
      </w:r>
      <w:r w:rsidR="00F80787">
        <w:t xml:space="preserve"> of</w:t>
      </w:r>
      <w:r w:rsidR="00E35380">
        <w:t xml:space="preserve"> </w:t>
      </w:r>
      <w:r w:rsidR="00F80787">
        <w:t>residents</w:t>
      </w:r>
      <w:r w:rsidR="005D4B0B">
        <w:t xml:space="preserve">. </w:t>
      </w:r>
      <w:r w:rsidR="003C733D">
        <w:t xml:space="preserve">The potential limitation is that any findings would be internally valid, but not generalisable to other populations. </w:t>
      </w:r>
    </w:p>
    <w:p w:rsidR="003C733D" w:rsidRDefault="003C733D" w:rsidP="00E75E99">
      <w:pPr>
        <w:spacing w:after="0" w:line="360" w:lineRule="auto"/>
        <w:rPr>
          <w:highlight w:val="yellow"/>
        </w:rPr>
      </w:pPr>
    </w:p>
    <w:p w:rsidR="00EF75E9" w:rsidRDefault="00EF75E9" w:rsidP="00E75E99">
      <w:pPr>
        <w:spacing w:after="0" w:line="360" w:lineRule="auto"/>
      </w:pPr>
      <w:r>
        <w:t xml:space="preserve">One potential limitation is that due to the unpredictable nature of infectious disease outbreaks, there is a possibility that the study sites included </w:t>
      </w:r>
      <w:r w:rsidR="00DB0176">
        <w:t>in all components in the study will observe few cases and outbreak, meaning that these components will have reduced power to detect differences between groups. To address this, our protocol includes the possibility of contacting sites with a reported outbreak, and if this reported outbreak meets</w:t>
      </w:r>
      <w:r w:rsidR="0078628A">
        <w:t xml:space="preserve"> the definition in Section 3.3.</w:t>
      </w:r>
      <w:r w:rsidR="00537363">
        <w:t>5</w:t>
      </w:r>
      <w:r w:rsidR="00DB0176">
        <w:t>., the study team will try to include the study site in the study components outlined in Sections 3.3.2., 3.3.</w:t>
      </w:r>
      <w:r w:rsidR="00EF2AF1">
        <w:t>6</w:t>
      </w:r>
      <w:r w:rsidR="00DB0176">
        <w:t>. and 3.3.</w:t>
      </w:r>
      <w:r w:rsidR="00EF2AF1">
        <w:t>7</w:t>
      </w:r>
      <w:r w:rsidR="00DB0176">
        <w:t>.</w:t>
      </w:r>
    </w:p>
    <w:p w:rsidR="00DB0176" w:rsidRDefault="00DB0176" w:rsidP="00E75E99">
      <w:pPr>
        <w:spacing w:after="0" w:line="360" w:lineRule="auto"/>
      </w:pPr>
    </w:p>
    <w:p w:rsidR="00DB0176" w:rsidRDefault="00556658" w:rsidP="00E75E99">
      <w:pPr>
        <w:spacing w:after="0" w:line="360" w:lineRule="auto"/>
      </w:pPr>
      <w:r>
        <w:t>Several study components include the comparison of information from outbreak and non-outbreak periods. It would be infeasible to blind the persons collecting information as to which period the study site is in. There is therefore a risk of ascertainment bias as information collected during outbreak periods may be systematically different to that collected during non-o</w:t>
      </w:r>
      <w:r w:rsidR="0078628A">
        <w:t>utbreak periods. We will take steps</w:t>
      </w:r>
      <w:r>
        <w:t xml:space="preserve"> to negate this bias by rigorous training of persons involved in the study.</w:t>
      </w:r>
    </w:p>
    <w:p w:rsidR="00DB0176" w:rsidRPr="00EF75E9" w:rsidRDefault="00DB0176" w:rsidP="00E75E99">
      <w:pPr>
        <w:spacing w:after="0" w:line="360" w:lineRule="auto"/>
      </w:pPr>
    </w:p>
    <w:p w:rsidR="002A56AE" w:rsidRDefault="002A56AE" w:rsidP="002A56AE">
      <w:pPr>
        <w:pStyle w:val="Heading2"/>
        <w:spacing w:line="360" w:lineRule="auto"/>
      </w:pPr>
      <w:bookmarkStart w:id="28" w:name="_Toc460506210"/>
      <w:r>
        <w:t>4. Adverse events</w:t>
      </w:r>
      <w:bookmarkEnd w:id="28"/>
    </w:p>
    <w:p w:rsidR="00A92D94" w:rsidRPr="001228D1" w:rsidRDefault="002A56AE" w:rsidP="00E75E99">
      <w:pPr>
        <w:spacing w:after="0" w:line="360" w:lineRule="auto"/>
        <w:rPr>
          <w:b/>
        </w:rPr>
      </w:pPr>
      <w:r w:rsidRPr="001228D1">
        <w:rPr>
          <w:b/>
        </w:rPr>
        <w:t>Risks to study subjects</w:t>
      </w:r>
    </w:p>
    <w:p w:rsidR="002A56AE" w:rsidRDefault="002A56AE" w:rsidP="00E75E99">
      <w:pPr>
        <w:spacing w:after="0" w:line="360" w:lineRule="auto"/>
      </w:pPr>
      <w:r w:rsidRPr="002A56AE">
        <w:t xml:space="preserve">Stool and </w:t>
      </w:r>
      <w:r>
        <w:t>saliva</w:t>
      </w:r>
      <w:r w:rsidRPr="002A56AE">
        <w:t xml:space="preserve"> sampling te</w:t>
      </w:r>
      <w:r>
        <w:t>chniques are non-invasive and minimal</w:t>
      </w:r>
      <w:r w:rsidRPr="002A56AE">
        <w:t xml:space="preserve"> adverse events are expected from these procedures.</w:t>
      </w:r>
      <w:r>
        <w:t xml:space="preserve"> The primary a</w:t>
      </w:r>
      <w:r w:rsidRPr="002A56AE">
        <w:t>dverse effects of the study relate to discomfort an</w:t>
      </w:r>
      <w:r w:rsidR="00564A74">
        <w:t>d distress of obtaining these</w:t>
      </w:r>
      <w:r w:rsidRPr="002A56AE">
        <w:t xml:space="preserve"> samples.</w:t>
      </w:r>
      <w:r w:rsidR="00890D3F">
        <w:t xml:space="preserve"> </w:t>
      </w:r>
      <w:r w:rsidR="006C62FB">
        <w:t>The motes used</w:t>
      </w:r>
      <w:r w:rsidR="005C3571">
        <w:t xml:space="preserve"> for</w:t>
      </w:r>
      <w:r w:rsidR="006C62FB">
        <w:t xml:space="preserve"> Section 3.3.</w:t>
      </w:r>
      <w:r w:rsidR="00537363">
        <w:t>5</w:t>
      </w:r>
      <w:r w:rsidR="00564A74">
        <w:t xml:space="preserve"> use a very low power radio frequency emitter, the only minimal risk could come from the lanyard used to attach the mote. </w:t>
      </w:r>
    </w:p>
    <w:p w:rsidR="00564A74" w:rsidRDefault="00564A74" w:rsidP="00E75E99">
      <w:pPr>
        <w:spacing w:after="0" w:line="360" w:lineRule="auto"/>
      </w:pPr>
    </w:p>
    <w:p w:rsidR="00564A74" w:rsidRPr="001228D1" w:rsidRDefault="00564A74" w:rsidP="00E75E99">
      <w:pPr>
        <w:spacing w:after="0" w:line="360" w:lineRule="auto"/>
        <w:rPr>
          <w:b/>
        </w:rPr>
      </w:pPr>
      <w:r w:rsidRPr="001228D1">
        <w:rPr>
          <w:b/>
        </w:rPr>
        <w:t>Risks to investigators</w:t>
      </w:r>
    </w:p>
    <w:p w:rsidR="00564A74" w:rsidRDefault="00564A74" w:rsidP="00E75E99">
      <w:pPr>
        <w:spacing w:after="0" w:line="360" w:lineRule="auto"/>
      </w:pPr>
      <w:r>
        <w:t xml:space="preserve">Research nurses obtaining clinical samples, and laboratory staff processing clinical samples are potentially at risk from gastrointestinal pathogens in the samples. </w:t>
      </w:r>
      <w:r w:rsidR="00890D3F">
        <w:t>Several of the study components involve study staff entering a study site during an outbreak period, potentially exposing them to infectious agents in the environment.</w:t>
      </w:r>
      <w:r w:rsidR="00FA2B4E">
        <w:t xml:space="preserve"> </w:t>
      </w:r>
    </w:p>
    <w:p w:rsidR="00890D3F" w:rsidRDefault="00890D3F" w:rsidP="00E75E99">
      <w:pPr>
        <w:spacing w:after="0" w:line="360" w:lineRule="auto"/>
      </w:pPr>
    </w:p>
    <w:p w:rsidR="00890D3F" w:rsidRPr="001228D1" w:rsidRDefault="00890D3F" w:rsidP="00E75E99">
      <w:pPr>
        <w:spacing w:after="0" w:line="360" w:lineRule="auto"/>
        <w:rPr>
          <w:b/>
        </w:rPr>
      </w:pPr>
      <w:r w:rsidRPr="001228D1">
        <w:rPr>
          <w:b/>
        </w:rPr>
        <w:t>Adverse event mitigation</w:t>
      </w:r>
    </w:p>
    <w:p w:rsidR="00890D3F" w:rsidRDefault="00582058" w:rsidP="00E75E99">
      <w:pPr>
        <w:spacing w:after="0" w:line="360" w:lineRule="auto"/>
      </w:pPr>
      <w:r>
        <w:t xml:space="preserve">To mitigate </w:t>
      </w:r>
      <w:r w:rsidR="005D5520">
        <w:t>the risk of study subjects becoming</w:t>
      </w:r>
      <w:r>
        <w:t xml:space="preserve"> entangled with the mote lanyard we will train the study</w:t>
      </w:r>
      <w:r w:rsidR="00890D3F">
        <w:t xml:space="preserve"> staff for this study component</w:t>
      </w:r>
      <w:r>
        <w:t xml:space="preserve">. This training </w:t>
      </w:r>
      <w:r w:rsidR="00890D3F">
        <w:t>will ensure that they risk assess each study subject and minimise the risk of entanglement.</w:t>
      </w:r>
    </w:p>
    <w:p w:rsidR="00582058" w:rsidRDefault="00582058" w:rsidP="00E75E99">
      <w:pPr>
        <w:spacing w:after="0" w:line="360" w:lineRule="auto"/>
      </w:pPr>
    </w:p>
    <w:p w:rsidR="00582058" w:rsidRDefault="0014630B" w:rsidP="00E75E99">
      <w:pPr>
        <w:spacing w:after="0" w:line="360" w:lineRule="auto"/>
      </w:pPr>
      <w:r>
        <w:t>To mitigate the risks to investigators, they will be trained in the correct infection prevention and control procedures.</w:t>
      </w:r>
      <w:r w:rsidRPr="0014630B">
        <w:t xml:space="preserve"> </w:t>
      </w:r>
      <w:r>
        <w:t>If correct procedures are adhered to, the risk of infection is very low and the consequence would be a self-limiting illness.</w:t>
      </w:r>
    </w:p>
    <w:p w:rsidR="00A1428B" w:rsidRDefault="00A1428B" w:rsidP="00E75E99">
      <w:pPr>
        <w:spacing w:after="0" w:line="360" w:lineRule="auto"/>
      </w:pPr>
    </w:p>
    <w:p w:rsidR="00A1428B" w:rsidRPr="001228D1" w:rsidRDefault="00A1428B" w:rsidP="00E75E99">
      <w:pPr>
        <w:spacing w:after="0" w:line="360" w:lineRule="auto"/>
        <w:rPr>
          <w:b/>
        </w:rPr>
      </w:pPr>
      <w:r w:rsidRPr="001228D1">
        <w:rPr>
          <w:b/>
        </w:rPr>
        <w:t>Reporting of adverse events</w:t>
      </w:r>
    </w:p>
    <w:p w:rsidR="00564A74" w:rsidRDefault="00A1428B" w:rsidP="00E75E99">
      <w:pPr>
        <w:spacing w:after="0" w:line="360" w:lineRule="auto"/>
      </w:pPr>
      <w:r>
        <w:t>All adverse events related to study procedures should be reported. The Chief Investigator should be contacted within 24 hours of the investigator becoming aware.</w:t>
      </w:r>
      <w:r w:rsidR="0048030F">
        <w:t xml:space="preserve"> Any questions regarding adverse event reporting should be directed towards the Chief Investigator in the first instance.</w:t>
      </w:r>
    </w:p>
    <w:p w:rsidR="009B4EA1" w:rsidRDefault="009B4EA1" w:rsidP="00E75E99">
      <w:pPr>
        <w:spacing w:after="0" w:line="360" w:lineRule="auto"/>
      </w:pPr>
    </w:p>
    <w:p w:rsidR="009B4EA1" w:rsidRDefault="009B4EA1" w:rsidP="00E75E99">
      <w:pPr>
        <w:spacing w:after="0" w:line="360" w:lineRule="auto"/>
      </w:pPr>
    </w:p>
    <w:p w:rsidR="009B4EA1" w:rsidRDefault="009B4EA1" w:rsidP="009B4EA1">
      <w:pPr>
        <w:pStyle w:val="Heading2"/>
        <w:spacing w:line="360" w:lineRule="auto"/>
      </w:pPr>
      <w:bookmarkStart w:id="29" w:name="_Toc460506211"/>
      <w:r>
        <w:t>5. Regulatory Issues</w:t>
      </w:r>
      <w:bookmarkEnd w:id="29"/>
    </w:p>
    <w:p w:rsidR="009B4EA1" w:rsidRPr="001228D1" w:rsidRDefault="009B4EA1" w:rsidP="001228D1">
      <w:pPr>
        <w:pStyle w:val="Heading3"/>
      </w:pPr>
      <w:bookmarkStart w:id="30" w:name="_Toc460506212"/>
      <w:r w:rsidRPr="001228D1">
        <w:t>5.1. Ethics Approval</w:t>
      </w:r>
      <w:bookmarkEnd w:id="30"/>
    </w:p>
    <w:p w:rsidR="009B4EA1" w:rsidRDefault="00DD3AF4" w:rsidP="00E75E99">
      <w:pPr>
        <w:spacing w:after="0" w:line="360" w:lineRule="auto"/>
      </w:pPr>
      <w:r w:rsidRPr="00DD3AF4">
        <w:t xml:space="preserve">The Chief Investigator </w:t>
      </w:r>
      <w:r>
        <w:t>has</w:t>
      </w:r>
      <w:r w:rsidRPr="00DD3AF4">
        <w:t xml:space="preserve"> applied for approva</w:t>
      </w:r>
      <w:r>
        <w:t xml:space="preserve">l from the </w:t>
      </w:r>
      <w:r w:rsidRPr="00DD3AF4">
        <w:t xml:space="preserve">Integrated Research Approval System </w:t>
      </w:r>
      <w:r>
        <w:t>(IRAS)</w:t>
      </w:r>
      <w:r w:rsidRPr="00DD3AF4">
        <w:t>. The study will be conducted in accordance with the recommendations for physicians involved in research on human subjects adopted by the 18th World Medical Assembly, Helsinki 1964 and later revisions.</w:t>
      </w:r>
    </w:p>
    <w:p w:rsidR="009B4EA1" w:rsidRDefault="009B4EA1" w:rsidP="00E75E99">
      <w:pPr>
        <w:spacing w:after="0" w:line="360" w:lineRule="auto"/>
      </w:pPr>
    </w:p>
    <w:p w:rsidR="00DD3AF4" w:rsidRPr="001228D1" w:rsidRDefault="00A3458C" w:rsidP="001228D1">
      <w:pPr>
        <w:pStyle w:val="Heading3"/>
      </w:pPr>
      <w:bookmarkStart w:id="31" w:name="_Toc460506213"/>
      <w:r w:rsidRPr="001228D1">
        <w:t>5.2. Consent</w:t>
      </w:r>
      <w:bookmarkEnd w:id="31"/>
      <w:r w:rsidRPr="001228D1">
        <w:t xml:space="preserve"> </w:t>
      </w:r>
    </w:p>
    <w:p w:rsidR="00F90318" w:rsidRPr="002C537D" w:rsidRDefault="00A3458C" w:rsidP="00A3458C">
      <w:pPr>
        <w:spacing w:after="0" w:line="360" w:lineRule="auto"/>
      </w:pPr>
      <w:r>
        <w:t xml:space="preserve">The procedure for informed consent </w:t>
      </w:r>
      <w:r w:rsidRPr="002C537D">
        <w:t xml:space="preserve">will be as follows. </w:t>
      </w:r>
      <w:r w:rsidR="00CF2F95" w:rsidRPr="002C537D">
        <w:t>The registered manager at each study site will be provided with training so that they are able to comply with the Mental Capacity Act 2005</w:t>
      </w:r>
      <w:r w:rsidR="00B82175" w:rsidRPr="002C537D">
        <w:t>. The registered m</w:t>
      </w:r>
      <w:r w:rsidR="00F90318" w:rsidRPr="002C537D">
        <w:t>anager at each s</w:t>
      </w:r>
      <w:r w:rsidR="00306C35" w:rsidRPr="002C537D">
        <w:t xml:space="preserve">tudy site will be asked to indicate </w:t>
      </w:r>
      <w:r w:rsidR="00F90318" w:rsidRPr="002C537D">
        <w:t xml:space="preserve">which potential participants have capacity to consent. </w:t>
      </w:r>
      <w:r w:rsidR="00885231" w:rsidRPr="002C537D">
        <w:t xml:space="preserve">Those with capacity to consent will be given the </w:t>
      </w:r>
      <w:r w:rsidR="00CA3289" w:rsidRPr="002C537D">
        <w:t>participant information leaflet</w:t>
      </w:r>
      <w:r w:rsidR="005B14BC" w:rsidRPr="002C537D">
        <w:t xml:space="preserve"> (Appendix </w:t>
      </w:r>
      <w:r w:rsidR="00402FEE" w:rsidRPr="002C537D">
        <w:t>3</w:t>
      </w:r>
      <w:r w:rsidR="005B14BC" w:rsidRPr="002C537D">
        <w:t>.</w:t>
      </w:r>
      <w:r w:rsidR="00AB2913" w:rsidRPr="002C537D">
        <w:t>4</w:t>
      </w:r>
      <w:r w:rsidR="00C33D3B" w:rsidRPr="002C537D">
        <w:t xml:space="preserve"> for residents, Appendix 3.5 for staff</w:t>
      </w:r>
      <w:r w:rsidR="005B14BC" w:rsidRPr="002C537D">
        <w:t>)</w:t>
      </w:r>
      <w:r w:rsidR="00CA3289" w:rsidRPr="002C537D">
        <w:t xml:space="preserve"> and the participant letter of in</w:t>
      </w:r>
      <w:r w:rsidR="00AC27C5" w:rsidRPr="002C537D">
        <w:t>vitation</w:t>
      </w:r>
      <w:r w:rsidR="00D97E9F" w:rsidRPr="002C537D">
        <w:t xml:space="preserve"> (Appendix 3.7</w:t>
      </w:r>
      <w:r w:rsidR="00CA3289" w:rsidRPr="002C537D">
        <w:t>) by the study site staff</w:t>
      </w:r>
      <w:r w:rsidR="00885231" w:rsidRPr="002C537D">
        <w:t xml:space="preserve">. </w:t>
      </w:r>
      <w:r w:rsidR="00F90318" w:rsidRPr="002C537D">
        <w:t xml:space="preserve">For those without the capacity to consent, the study </w:t>
      </w:r>
      <w:r w:rsidR="00B41BE1" w:rsidRPr="002C537D">
        <w:t xml:space="preserve">site staff </w:t>
      </w:r>
      <w:r w:rsidR="00F90318" w:rsidRPr="002C537D">
        <w:t xml:space="preserve">will </w:t>
      </w:r>
      <w:r w:rsidR="0045143E" w:rsidRPr="002C537D">
        <w:t>identify</w:t>
      </w:r>
      <w:r w:rsidR="005D5520" w:rsidRPr="002C537D">
        <w:t xml:space="preserve"> </w:t>
      </w:r>
      <w:r w:rsidR="00CA3289" w:rsidRPr="002C537D">
        <w:t>the nominated person who makes decision on behalf of the person without capacity to consent</w:t>
      </w:r>
      <w:r w:rsidR="00F90318" w:rsidRPr="002C537D">
        <w:t>.</w:t>
      </w:r>
      <w:r w:rsidR="0045143E" w:rsidRPr="002C537D">
        <w:t xml:space="preserve"> The study site staff will consult with the study team to ensure that these nominated persons fit the criteria described in Section 32 of the Mental Capacity Act 2005. The nominated person will be sent the </w:t>
      </w:r>
      <w:r w:rsidR="00D81337" w:rsidRPr="002C537D">
        <w:t xml:space="preserve">appropriate </w:t>
      </w:r>
      <w:r w:rsidR="0045143E" w:rsidRPr="002C537D">
        <w:t>participant information leaflet (Appe</w:t>
      </w:r>
      <w:r w:rsidR="00D81337" w:rsidRPr="002C537D">
        <w:t>ndix 3.6</w:t>
      </w:r>
      <w:r w:rsidR="0045143E" w:rsidRPr="002C537D">
        <w:t xml:space="preserve">), </w:t>
      </w:r>
      <w:r w:rsidR="00D63127" w:rsidRPr="002C537D">
        <w:t>the nominated person assent form (Appendix 3.</w:t>
      </w:r>
      <w:r w:rsidR="00D97E9F" w:rsidRPr="002C537D">
        <w:t>9</w:t>
      </w:r>
      <w:r w:rsidR="00D63127" w:rsidRPr="002C537D">
        <w:t>) and</w:t>
      </w:r>
      <w:r w:rsidR="0045143E" w:rsidRPr="002C537D">
        <w:t xml:space="preserve"> the nominated person letter of information (Appendix </w:t>
      </w:r>
      <w:r w:rsidR="00D97E9F" w:rsidRPr="002C537D">
        <w:t>4</w:t>
      </w:r>
      <w:r w:rsidR="00D97E9F" w:rsidRPr="00E543DF">
        <w:t>.0</w:t>
      </w:r>
      <w:r w:rsidR="003E453D" w:rsidRPr="00E543DF">
        <w:t xml:space="preserve">). </w:t>
      </w:r>
      <w:r w:rsidR="00D63127" w:rsidRPr="00E543DF">
        <w:t xml:space="preserve">These materials will </w:t>
      </w:r>
      <w:r w:rsidR="00527493" w:rsidRPr="00E543DF">
        <w:t xml:space="preserve">handed out or posted </w:t>
      </w:r>
      <w:r w:rsidR="00D63127" w:rsidRPr="00E543DF">
        <w:t>by the study site, in pre-paid envelopes</w:t>
      </w:r>
      <w:r w:rsidR="0002482D" w:rsidRPr="00E543DF">
        <w:t xml:space="preserve"> which will also include a stamped and addressed envelope for nominated persons to post completed forms back to the study site.</w:t>
      </w:r>
    </w:p>
    <w:p w:rsidR="00306C35" w:rsidRPr="002C537D" w:rsidRDefault="00306C35" w:rsidP="00A3458C">
      <w:pPr>
        <w:spacing w:after="0" w:line="360" w:lineRule="auto"/>
      </w:pPr>
    </w:p>
    <w:p w:rsidR="00A3458C" w:rsidRPr="002C537D" w:rsidRDefault="00CA3289" w:rsidP="00A3458C">
      <w:pPr>
        <w:spacing w:after="0" w:line="360" w:lineRule="auto"/>
      </w:pPr>
      <w:r w:rsidRPr="002C537D">
        <w:t>I</w:t>
      </w:r>
      <w:r w:rsidR="00A3458C" w:rsidRPr="002C537D">
        <w:t xml:space="preserve">nformation describing </w:t>
      </w:r>
      <w:r w:rsidRPr="002C537D">
        <w:t xml:space="preserve">the </w:t>
      </w:r>
      <w:r w:rsidR="00A3458C" w:rsidRPr="002C537D">
        <w:t>study aims, procedures, potential risks and benefits</w:t>
      </w:r>
      <w:r w:rsidRPr="002C537D">
        <w:t xml:space="preserve"> will be contained in the </w:t>
      </w:r>
      <w:r w:rsidR="00D81337" w:rsidRPr="002C537D">
        <w:t xml:space="preserve">appropriate </w:t>
      </w:r>
      <w:r w:rsidRPr="002C537D">
        <w:t>participant information leaflet</w:t>
      </w:r>
      <w:r w:rsidR="00D81337" w:rsidRPr="002C537D">
        <w:t>s (Appendices</w:t>
      </w:r>
      <w:r w:rsidR="00402FEE" w:rsidRPr="002C537D">
        <w:t xml:space="preserve"> 3</w:t>
      </w:r>
      <w:r w:rsidR="001A5E0F" w:rsidRPr="002C537D">
        <w:t>.</w:t>
      </w:r>
      <w:r w:rsidRPr="002C537D">
        <w:t>4</w:t>
      </w:r>
      <w:r w:rsidR="00D81337" w:rsidRPr="002C537D">
        <w:t>, 3.5, 3.6</w:t>
      </w:r>
      <w:r w:rsidR="001A5E0F" w:rsidRPr="002C537D">
        <w:t>)</w:t>
      </w:r>
      <w:r w:rsidR="00A3458C" w:rsidRPr="002C537D">
        <w:t xml:space="preserve">. </w:t>
      </w:r>
      <w:r w:rsidR="00F90318" w:rsidRPr="002C537D">
        <w:t xml:space="preserve">For those participants at study sites which will be enrolled in Section 3.2.1., a </w:t>
      </w:r>
      <w:r w:rsidR="0072725A" w:rsidRPr="002C537D">
        <w:t>question and answer session</w:t>
      </w:r>
      <w:r w:rsidR="00F90318" w:rsidRPr="002C537D">
        <w:t xml:space="preserve"> will be </w:t>
      </w:r>
      <w:r w:rsidR="0072725A" w:rsidRPr="002C537D">
        <w:t>held</w:t>
      </w:r>
      <w:r w:rsidR="00F90318" w:rsidRPr="002C537D">
        <w:t xml:space="preserve"> at the study site by one of the study team. </w:t>
      </w:r>
      <w:r w:rsidR="00A3458C" w:rsidRPr="002C537D">
        <w:t xml:space="preserve">Both parts of this informed consent process (written and verbal information) will be delivered in English. </w:t>
      </w:r>
    </w:p>
    <w:p w:rsidR="00A3458C" w:rsidRPr="002C537D" w:rsidRDefault="00A3458C" w:rsidP="00A3458C">
      <w:pPr>
        <w:spacing w:after="0" w:line="360" w:lineRule="auto"/>
      </w:pPr>
    </w:p>
    <w:p w:rsidR="00347E2F" w:rsidRPr="002C537D" w:rsidRDefault="00A3458C" w:rsidP="00A3458C">
      <w:pPr>
        <w:spacing w:after="0" w:line="360" w:lineRule="auto"/>
      </w:pPr>
      <w:r w:rsidRPr="002C537D">
        <w:t>Questions from potential participants</w:t>
      </w:r>
      <w:r w:rsidR="00C17BFE" w:rsidRPr="002C537D">
        <w:t xml:space="preserve"> and </w:t>
      </w:r>
      <w:r w:rsidR="00F90318" w:rsidRPr="002C537D">
        <w:t>nominated persons</w:t>
      </w:r>
      <w:r w:rsidRPr="002C537D">
        <w:t xml:space="preserve"> will be encouraged and answered fully by research nurses. Efforts will be taken, within the physical limitations of the study sites, to ensure the consent process is undertaken in an appropriately private environment. For all participants</w:t>
      </w:r>
      <w:r w:rsidR="00C17BFE" w:rsidRPr="002C537D">
        <w:t xml:space="preserve"> and </w:t>
      </w:r>
      <w:r w:rsidR="00F90318" w:rsidRPr="002C537D">
        <w:t>nominated persons</w:t>
      </w:r>
      <w:r w:rsidRPr="002C537D">
        <w:t xml:space="preserve">, the date and time that information is provided will be noted. </w:t>
      </w:r>
      <w:r w:rsidR="00347E2F" w:rsidRPr="002C537D">
        <w:t xml:space="preserve">The absolute minimum time given to potential participants and nominated persons to consider participation will be 24 hours.  </w:t>
      </w:r>
    </w:p>
    <w:p w:rsidR="00CC1A4A" w:rsidRPr="002C537D" w:rsidRDefault="00CC1A4A" w:rsidP="00A3458C">
      <w:pPr>
        <w:spacing w:after="0" w:line="360" w:lineRule="auto"/>
      </w:pPr>
    </w:p>
    <w:p w:rsidR="00DD3AF4" w:rsidRDefault="00A3458C" w:rsidP="00A3458C">
      <w:pPr>
        <w:spacing w:after="0" w:line="360" w:lineRule="auto"/>
      </w:pPr>
      <w:r w:rsidRPr="002C537D">
        <w:t>Potential participants</w:t>
      </w:r>
      <w:r w:rsidR="00CC1A4A" w:rsidRPr="002C537D">
        <w:t xml:space="preserve"> and </w:t>
      </w:r>
      <w:r w:rsidR="00694D0B" w:rsidRPr="002C537D">
        <w:t>nominated persons</w:t>
      </w:r>
      <w:r w:rsidRPr="002C537D">
        <w:t xml:space="preserve"> who agree to participate will sign a form which will make clear the entirely voluntary nature of participation, stating specifically that they can refuse, that they can withdraw from the study at any time, and that non-participation or withdrawal will not impact on any part of the participant’s healthcare</w:t>
      </w:r>
      <w:r w:rsidR="00C217CC" w:rsidRPr="002C537D">
        <w:t>. For potential participants with capacity to consent, this will be the study consent form (Appendix 3.1). For nominated persons acting on behalf of potential participant without capacity, this will be the</w:t>
      </w:r>
      <w:r w:rsidR="00D81337" w:rsidRPr="002C537D">
        <w:t xml:space="preserve"> study assent form (Appendix 3.9</w:t>
      </w:r>
      <w:r w:rsidR="00C217CC" w:rsidRPr="002C537D">
        <w:t xml:space="preserve">). </w:t>
      </w:r>
      <w:r w:rsidRPr="002C537D">
        <w:t>Research nurses will also sign the consent</w:t>
      </w:r>
      <w:r w:rsidR="00C217CC" w:rsidRPr="002C537D">
        <w:t xml:space="preserve"> and assent</w:t>
      </w:r>
      <w:r w:rsidRPr="002C537D">
        <w:t xml:space="preserve"> form</w:t>
      </w:r>
      <w:r w:rsidR="00C217CC" w:rsidRPr="002C537D">
        <w:t>s</w:t>
      </w:r>
      <w:r w:rsidRPr="002C537D">
        <w:t xml:space="preserve">, to confirm the </w:t>
      </w:r>
      <w:r w:rsidR="00596911" w:rsidRPr="002C537D">
        <w:t>study has been fully explaine</w:t>
      </w:r>
      <w:r w:rsidR="00596911">
        <w:t xml:space="preserve">d. The consent/assent forms will be duplicate carbonless-copy paper: a copy will be retained by the study team. </w:t>
      </w:r>
      <w:r>
        <w:t xml:space="preserve">A copy of the study information sheet and </w:t>
      </w:r>
      <w:r w:rsidR="00596911">
        <w:t xml:space="preserve">the </w:t>
      </w:r>
      <w:r>
        <w:t>consent</w:t>
      </w:r>
      <w:r w:rsidR="00C217CC">
        <w:t>/assent</w:t>
      </w:r>
      <w:r>
        <w:t xml:space="preserve"> form will</w:t>
      </w:r>
      <w:r w:rsidR="00CC1A4A">
        <w:t xml:space="preserve"> be retained by the participant or </w:t>
      </w:r>
      <w:r w:rsidR="00694D0B">
        <w:t>nominated person</w:t>
      </w:r>
      <w:r>
        <w:t>.</w:t>
      </w:r>
    </w:p>
    <w:p w:rsidR="00A3458C" w:rsidRDefault="00A3458C" w:rsidP="00E75E99">
      <w:pPr>
        <w:spacing w:after="0" w:line="360" w:lineRule="auto"/>
      </w:pPr>
    </w:p>
    <w:p w:rsidR="004A3D26" w:rsidRDefault="00C11D5D" w:rsidP="00E75E99">
      <w:pPr>
        <w:spacing w:after="0" w:line="360" w:lineRule="auto"/>
      </w:pPr>
      <w:r>
        <w:t xml:space="preserve">Once </w:t>
      </w:r>
      <w:r w:rsidR="004A3D26">
        <w:t>informed consent is received, the participant’s GP will be sent a letter notifying them of the fact and explaining the nature of the study (</w:t>
      </w:r>
      <w:r w:rsidR="001A5E0F" w:rsidRPr="002C537D">
        <w:t>A</w:t>
      </w:r>
      <w:r w:rsidR="004A3D26" w:rsidRPr="002C537D">
        <w:t xml:space="preserve">ppendix </w:t>
      </w:r>
      <w:r w:rsidR="00402FEE" w:rsidRPr="002C537D">
        <w:t>3</w:t>
      </w:r>
      <w:r w:rsidR="001A5E0F" w:rsidRPr="002C537D">
        <w:t>.</w:t>
      </w:r>
      <w:r w:rsidR="00D97E9F" w:rsidRPr="002C537D">
        <w:t>8</w:t>
      </w:r>
      <w:r w:rsidR="004A3D26" w:rsidRPr="002C537D">
        <w:t>).</w:t>
      </w:r>
    </w:p>
    <w:p w:rsidR="00CD2B52" w:rsidRDefault="00CD2B52" w:rsidP="00E75E99">
      <w:pPr>
        <w:spacing w:after="0" w:line="360" w:lineRule="auto"/>
      </w:pPr>
    </w:p>
    <w:p w:rsidR="001A3121" w:rsidRPr="001A3121" w:rsidRDefault="001A3121" w:rsidP="00E75E99">
      <w:pPr>
        <w:spacing w:after="0" w:line="360" w:lineRule="auto"/>
        <w:rPr>
          <w:b/>
        </w:rPr>
      </w:pPr>
      <w:r w:rsidRPr="001A3121">
        <w:rPr>
          <w:b/>
        </w:rPr>
        <w:t>Obtaining consent from part</w:t>
      </w:r>
      <w:r>
        <w:rPr>
          <w:b/>
        </w:rPr>
        <w:t>icipants joining after study site recruitment</w:t>
      </w:r>
    </w:p>
    <w:p w:rsidR="001A3121" w:rsidRDefault="00324AC7" w:rsidP="00E75E99">
      <w:pPr>
        <w:spacing w:after="0" w:line="360" w:lineRule="auto"/>
      </w:pPr>
      <w:r w:rsidRPr="008629C5">
        <w:t>Potential participants</w:t>
      </w:r>
      <w:r w:rsidR="00C11D5D">
        <w:t xml:space="preserve"> who join </w:t>
      </w:r>
      <w:r w:rsidR="00193994">
        <w:t xml:space="preserve">a </w:t>
      </w:r>
      <w:r w:rsidR="00CD2B52">
        <w:t>study site</w:t>
      </w:r>
      <w:r w:rsidR="00C11D5D">
        <w:t xml:space="preserve"> after the site </w:t>
      </w:r>
      <w:r w:rsidR="00193994">
        <w:t>is first recruited</w:t>
      </w:r>
      <w:r w:rsidR="00C11D5D">
        <w:t xml:space="preserve"> will be offered the </w:t>
      </w:r>
      <w:r w:rsidR="00193994">
        <w:t xml:space="preserve">opportunity to join the study. The site will have copies of the </w:t>
      </w:r>
      <w:r w:rsidR="003E7110">
        <w:t>participant information leaflet</w:t>
      </w:r>
      <w:r w:rsidR="003E7110" w:rsidRPr="003E7110">
        <w:t xml:space="preserve"> (Appendix 3.4)</w:t>
      </w:r>
      <w:r w:rsidR="003E7110">
        <w:t>, the participant letter of in</w:t>
      </w:r>
      <w:r w:rsidR="00B122EA">
        <w:t>vitation</w:t>
      </w:r>
      <w:r w:rsidR="00CA3289">
        <w:t xml:space="preserve"> (Appendix 3</w:t>
      </w:r>
      <w:r w:rsidR="003E7110">
        <w:t>.</w:t>
      </w:r>
      <w:r w:rsidR="00D97E9F">
        <w:t>7</w:t>
      </w:r>
      <w:r w:rsidR="003E7110">
        <w:t>)</w:t>
      </w:r>
      <w:r w:rsidR="00C217CC">
        <w:t>,</w:t>
      </w:r>
      <w:r w:rsidR="003E7110">
        <w:t xml:space="preserve"> the participant consent form (Appendix 3.1)</w:t>
      </w:r>
      <w:r w:rsidR="00C217CC">
        <w:t xml:space="preserve"> and the nominated </w:t>
      </w:r>
      <w:r w:rsidR="00D97E9F">
        <w:t>person assent form (Appendix 3.9</w:t>
      </w:r>
      <w:r w:rsidR="00C217CC">
        <w:t>)</w:t>
      </w:r>
      <w:r w:rsidR="003E7110">
        <w:t xml:space="preserve">. </w:t>
      </w:r>
      <w:r w:rsidR="00830539">
        <w:t xml:space="preserve">The study site will be asked </w:t>
      </w:r>
      <w:r w:rsidR="00B122EA">
        <w:t>to give these materials to new potential participants, or to the nominated person who makes decision on behalf of a person without capacity to consent.</w:t>
      </w:r>
      <w:r w:rsidR="001A3121">
        <w:t xml:space="preserve"> Each study site will be </w:t>
      </w:r>
      <w:r w:rsidR="00C217CC">
        <w:t>visited each week</w:t>
      </w:r>
      <w:r w:rsidR="001A3121">
        <w:t xml:space="preserve"> by a member of the study team, to ask whether any new participants have joined the study site and</w:t>
      </w:r>
      <w:r w:rsidR="00176418">
        <w:t xml:space="preserve"> to countersign and collect</w:t>
      </w:r>
      <w:r w:rsidR="001A3121">
        <w:t xml:space="preserve"> consent</w:t>
      </w:r>
      <w:r w:rsidR="00176418">
        <w:t>/assent forms</w:t>
      </w:r>
      <w:r w:rsidR="001A3121">
        <w:t xml:space="preserve">. </w:t>
      </w:r>
    </w:p>
    <w:p w:rsidR="001A3121" w:rsidRDefault="001A3121" w:rsidP="00E75E99">
      <w:pPr>
        <w:spacing w:after="0" w:line="360" w:lineRule="auto"/>
      </w:pPr>
    </w:p>
    <w:p w:rsidR="00CE0EC1" w:rsidRDefault="00CE0EC1" w:rsidP="00E75E99">
      <w:pPr>
        <w:spacing w:after="0" w:line="360" w:lineRule="auto"/>
      </w:pPr>
    </w:p>
    <w:p w:rsidR="00410F5F" w:rsidRDefault="00410F5F" w:rsidP="00E75E99">
      <w:pPr>
        <w:spacing w:after="0" w:line="360" w:lineRule="auto"/>
        <w:rPr>
          <w:b/>
        </w:rPr>
      </w:pPr>
      <w:r>
        <w:rPr>
          <w:b/>
        </w:rPr>
        <w:t>Identifying</w:t>
      </w:r>
      <w:r w:rsidR="001A3121" w:rsidRPr="001A3121">
        <w:rPr>
          <w:b/>
        </w:rPr>
        <w:t xml:space="preserve"> p</w:t>
      </w:r>
      <w:r>
        <w:rPr>
          <w:b/>
        </w:rPr>
        <w:t>articipants</w:t>
      </w:r>
      <w:r w:rsidR="001A3121" w:rsidRPr="001A3121">
        <w:rPr>
          <w:b/>
        </w:rPr>
        <w:t xml:space="preserve"> who are no longer</w:t>
      </w:r>
      <w:r>
        <w:rPr>
          <w:b/>
        </w:rPr>
        <w:t xml:space="preserve"> </w:t>
      </w:r>
      <w:r w:rsidRPr="00410F5F">
        <w:rPr>
          <w:b/>
        </w:rPr>
        <w:t>permanently associated</w:t>
      </w:r>
      <w:r>
        <w:rPr>
          <w:b/>
        </w:rPr>
        <w:t xml:space="preserve"> with the study site</w:t>
      </w:r>
      <w:r w:rsidR="001A3121" w:rsidRPr="001A3121">
        <w:rPr>
          <w:b/>
        </w:rPr>
        <w:t xml:space="preserve"> </w:t>
      </w:r>
    </w:p>
    <w:p w:rsidR="00CD2B52" w:rsidRDefault="00410F5F" w:rsidP="00E75E99">
      <w:pPr>
        <w:spacing w:after="0" w:line="360" w:lineRule="auto"/>
      </w:pPr>
      <w:r>
        <w:t>A</w:t>
      </w:r>
      <w:r w:rsidR="00B122EA">
        <w:t xml:space="preserve"> study team member will </w:t>
      </w:r>
      <w:r w:rsidR="006107F7">
        <w:t>visit the study site each week. During this visit, they will record t</w:t>
      </w:r>
      <w:r w:rsidR="00B122EA" w:rsidRPr="00CD2B52">
        <w:t xml:space="preserve">hose </w:t>
      </w:r>
      <w:r w:rsidR="00B122EA">
        <w:t xml:space="preserve">participants </w:t>
      </w:r>
      <w:r w:rsidR="00B122EA" w:rsidRPr="00CD2B52">
        <w:t xml:space="preserve">who are no longer </w:t>
      </w:r>
      <w:r w:rsidR="00B122EA">
        <w:t>permanently associated with</w:t>
      </w:r>
      <w:r w:rsidR="00B122EA" w:rsidRPr="00CD2B52">
        <w:t xml:space="preserve"> the study site</w:t>
      </w:r>
      <w:r w:rsidR="006107F7">
        <w:t>.</w:t>
      </w:r>
      <w:r>
        <w:t xml:space="preserve"> The date at which they left the study site will be recorded.</w:t>
      </w:r>
    </w:p>
    <w:p w:rsidR="00B0412D" w:rsidRDefault="00B0412D" w:rsidP="00E75E99">
      <w:pPr>
        <w:spacing w:after="0" w:line="360" w:lineRule="auto"/>
      </w:pPr>
    </w:p>
    <w:p w:rsidR="00B0412D" w:rsidRPr="00B0412D" w:rsidRDefault="00B0412D" w:rsidP="00E75E99">
      <w:pPr>
        <w:spacing w:after="0" w:line="360" w:lineRule="auto"/>
        <w:rPr>
          <w:b/>
        </w:rPr>
      </w:pPr>
      <w:r w:rsidRPr="00B0412D">
        <w:rPr>
          <w:b/>
        </w:rPr>
        <w:t>Reviewing consent</w:t>
      </w:r>
      <w:r w:rsidR="00C60FF2">
        <w:rPr>
          <w:b/>
        </w:rPr>
        <w:t xml:space="preserve"> status</w:t>
      </w:r>
    </w:p>
    <w:p w:rsidR="003D7BF3" w:rsidRDefault="00822A1D" w:rsidP="00E75E99">
      <w:pPr>
        <w:spacing w:after="0" w:line="360" w:lineRule="auto"/>
      </w:pPr>
      <w:r>
        <w:t xml:space="preserve">Should the consent status of any person at a participant need to be reviewed, a member of the study team can be reached using contact details given in the </w:t>
      </w:r>
      <w:r w:rsidRPr="00822A1D">
        <w:t>participant information leaflet</w:t>
      </w:r>
      <w:r w:rsidR="00D81337">
        <w:t xml:space="preserve">s </w:t>
      </w:r>
      <w:r w:rsidR="00D81337" w:rsidRPr="002C537D">
        <w:t>(Appendices</w:t>
      </w:r>
      <w:r w:rsidRPr="002C537D">
        <w:t xml:space="preserve"> 3.4</w:t>
      </w:r>
      <w:r w:rsidR="00D81337" w:rsidRPr="002C537D">
        <w:t>, 3.5, 3.6</w:t>
      </w:r>
      <w:r w:rsidRPr="002C537D">
        <w:t>).</w:t>
      </w:r>
    </w:p>
    <w:p w:rsidR="000350B4" w:rsidRDefault="000350B4" w:rsidP="00E75E99">
      <w:pPr>
        <w:spacing w:after="0" w:line="360" w:lineRule="auto"/>
        <w:rPr>
          <w:b/>
        </w:rPr>
      </w:pPr>
    </w:p>
    <w:p w:rsidR="003D7BF3" w:rsidRPr="003D7BF3" w:rsidRDefault="003D7BF3" w:rsidP="00E75E99">
      <w:pPr>
        <w:spacing w:after="0" w:line="360" w:lineRule="auto"/>
        <w:rPr>
          <w:b/>
        </w:rPr>
      </w:pPr>
      <w:r w:rsidRPr="003D7BF3">
        <w:rPr>
          <w:b/>
        </w:rPr>
        <w:t>Consent process for visitors in the transmission</w:t>
      </w:r>
      <w:r w:rsidR="00220513">
        <w:rPr>
          <w:b/>
        </w:rPr>
        <w:t xml:space="preserve"> dynamics</w:t>
      </w:r>
      <w:r w:rsidRPr="003D7BF3">
        <w:rPr>
          <w:b/>
        </w:rPr>
        <w:t xml:space="preserve"> study component</w:t>
      </w:r>
    </w:p>
    <w:p w:rsidR="003D7BF3" w:rsidRDefault="00220513" w:rsidP="00E75E99">
      <w:pPr>
        <w:spacing w:after="0" w:line="360" w:lineRule="auto"/>
      </w:pPr>
      <w:r>
        <w:t>As specified in component 3.2.5., v</w:t>
      </w:r>
      <w:r w:rsidRPr="00220513">
        <w:t xml:space="preserve">isitors will be given the visitor information form (Appendix </w:t>
      </w:r>
      <w:r w:rsidR="006C5F88">
        <w:t>3.2</w:t>
      </w:r>
      <w:r w:rsidRPr="00220513">
        <w:t xml:space="preserve">) and will be able to ask the study team member any questions. After considering this information, the visitor will be asked to sign the visitor consent form (Appendix </w:t>
      </w:r>
      <w:r w:rsidR="00A606D8">
        <w:t>3.3</w:t>
      </w:r>
      <w:r w:rsidRPr="00220513">
        <w:t>). If they do, the study team member will assign them a mote and complete the information form (Appendix 1.</w:t>
      </w:r>
      <w:r w:rsidR="006C5F88">
        <w:t>6</w:t>
      </w:r>
      <w:r w:rsidRPr="00220513">
        <w:t>). If they do not consent to take part, the only information that will be recorded is that a person visited</w:t>
      </w:r>
      <w:r w:rsidR="00C11D5D">
        <w:t>, the time of arrival and time of departure.</w:t>
      </w:r>
    </w:p>
    <w:p w:rsidR="003D7BF3" w:rsidRPr="00E42511" w:rsidRDefault="00E42511" w:rsidP="00E42511">
      <w:pPr>
        <w:pStyle w:val="Heading3"/>
      </w:pPr>
      <w:bookmarkStart w:id="32" w:name="_Toc460506214"/>
      <w:r>
        <w:t>5.3. Participant involvement</w:t>
      </w:r>
      <w:bookmarkEnd w:id="32"/>
    </w:p>
    <w:p w:rsidR="00E42511" w:rsidRDefault="00E42511" w:rsidP="00E75E99">
      <w:pPr>
        <w:spacing w:after="0" w:line="360" w:lineRule="auto"/>
      </w:pPr>
    </w:p>
    <w:p w:rsidR="00E42511" w:rsidRPr="00E42511" w:rsidRDefault="00E42511" w:rsidP="00E75E99">
      <w:pPr>
        <w:spacing w:after="0" w:line="360" w:lineRule="auto"/>
        <w:rPr>
          <w:b/>
        </w:rPr>
      </w:pPr>
      <w:r>
        <w:rPr>
          <w:b/>
        </w:rPr>
        <w:t>P</w:t>
      </w:r>
      <w:r w:rsidRPr="00E42511">
        <w:rPr>
          <w:b/>
        </w:rPr>
        <w:t>articipants at sites enrolled prospectively:</w:t>
      </w:r>
    </w:p>
    <w:p w:rsidR="00E42511" w:rsidRPr="00E42511" w:rsidRDefault="00E42511" w:rsidP="00E75E99">
      <w:pPr>
        <w:spacing w:after="0" w:line="360" w:lineRule="auto"/>
        <w:rPr>
          <w:i/>
        </w:rPr>
      </w:pPr>
      <w:r w:rsidRPr="00E42511">
        <w:rPr>
          <w:i/>
        </w:rPr>
        <w:t>After consenting to take part in the study</w:t>
      </w:r>
    </w:p>
    <w:p w:rsidR="00E42511" w:rsidRDefault="00E42511" w:rsidP="00E42511">
      <w:pPr>
        <w:pStyle w:val="ListParagraph"/>
        <w:numPr>
          <w:ilvl w:val="0"/>
          <w:numId w:val="20"/>
        </w:numPr>
        <w:spacing w:after="0" w:line="360" w:lineRule="auto"/>
      </w:pPr>
      <w:r>
        <w:t>Will have their demographic information recorded using the participant demographic information questionnaire (Appendix 1.2)</w:t>
      </w:r>
    </w:p>
    <w:p w:rsidR="00E42511" w:rsidRDefault="00A85062" w:rsidP="00E75E99">
      <w:pPr>
        <w:pStyle w:val="ListParagraph"/>
        <w:numPr>
          <w:ilvl w:val="0"/>
          <w:numId w:val="20"/>
        </w:numPr>
        <w:spacing w:after="0" w:line="360" w:lineRule="auto"/>
      </w:pPr>
      <w:r>
        <w:t>Will be asked to submit a stool sample for microbiota analysis</w:t>
      </w:r>
    </w:p>
    <w:p w:rsidR="00A85062" w:rsidRDefault="00A85062" w:rsidP="00E75E99">
      <w:pPr>
        <w:pStyle w:val="ListParagraph"/>
        <w:numPr>
          <w:ilvl w:val="0"/>
          <w:numId w:val="20"/>
        </w:numPr>
        <w:spacing w:after="0" w:line="360" w:lineRule="auto"/>
      </w:pPr>
      <w:r>
        <w:t>Will be asked to submit a saliva sample for testing blood group</w:t>
      </w:r>
    </w:p>
    <w:p w:rsidR="00A85062" w:rsidRDefault="00A85062" w:rsidP="00E75E99">
      <w:pPr>
        <w:pStyle w:val="ListParagraph"/>
        <w:numPr>
          <w:ilvl w:val="0"/>
          <w:numId w:val="20"/>
        </w:numPr>
        <w:spacing w:after="0" w:line="360" w:lineRule="auto"/>
      </w:pPr>
      <w:r>
        <w:t>Will be asked to take part in the transmission dynamic study</w:t>
      </w:r>
    </w:p>
    <w:p w:rsidR="00A85062" w:rsidRPr="00A85062" w:rsidRDefault="00A85062" w:rsidP="00A85062">
      <w:pPr>
        <w:spacing w:after="0" w:line="360" w:lineRule="auto"/>
        <w:rPr>
          <w:i/>
        </w:rPr>
      </w:pPr>
      <w:r w:rsidRPr="00A85062">
        <w:rPr>
          <w:i/>
        </w:rPr>
        <w:t>If they become ill and meet the case definition</w:t>
      </w:r>
    </w:p>
    <w:p w:rsidR="00A85062" w:rsidRDefault="00A85062" w:rsidP="00A85062">
      <w:pPr>
        <w:pStyle w:val="ListParagraph"/>
        <w:numPr>
          <w:ilvl w:val="0"/>
          <w:numId w:val="20"/>
        </w:numPr>
        <w:spacing w:after="0" w:line="360" w:lineRule="auto"/>
      </w:pPr>
      <w:r>
        <w:t>Will be asked to submit a stool sample for pathogen testing</w:t>
      </w:r>
    </w:p>
    <w:p w:rsidR="00A85062" w:rsidRDefault="00A85062" w:rsidP="00A85062">
      <w:pPr>
        <w:pStyle w:val="ListParagraph"/>
        <w:numPr>
          <w:ilvl w:val="0"/>
          <w:numId w:val="20"/>
        </w:numPr>
        <w:spacing w:after="0" w:line="360" w:lineRule="auto"/>
      </w:pPr>
      <w:r>
        <w:t>Will be asked to submit two additional stool samples if they are positive for norovirus in the initial one</w:t>
      </w:r>
    </w:p>
    <w:p w:rsidR="00A85062" w:rsidRPr="009C54CE" w:rsidRDefault="00A85062" w:rsidP="00A85062">
      <w:pPr>
        <w:spacing w:after="0" w:line="360" w:lineRule="auto"/>
        <w:rPr>
          <w:i/>
        </w:rPr>
      </w:pPr>
      <w:r w:rsidRPr="009C54CE">
        <w:rPr>
          <w:i/>
        </w:rPr>
        <w:t xml:space="preserve">If there is an outbreak at the care home that meets </w:t>
      </w:r>
      <w:r w:rsidR="009C54CE" w:rsidRPr="009C54CE">
        <w:rPr>
          <w:i/>
        </w:rPr>
        <w:t>the outbreak definition</w:t>
      </w:r>
    </w:p>
    <w:p w:rsidR="00F94D26" w:rsidRDefault="009C54CE" w:rsidP="00F94D26">
      <w:pPr>
        <w:pStyle w:val="ListParagraph"/>
        <w:numPr>
          <w:ilvl w:val="0"/>
          <w:numId w:val="20"/>
        </w:numPr>
        <w:spacing w:after="0" w:line="360" w:lineRule="auto"/>
      </w:pPr>
      <w:r>
        <w:t>Will be asked to assist a member of the study team in completing the norovirus exposure questionnaire</w:t>
      </w:r>
    </w:p>
    <w:p w:rsidR="009C54CE" w:rsidRDefault="009C54CE" w:rsidP="00A85062">
      <w:pPr>
        <w:spacing w:after="0" w:line="360" w:lineRule="auto"/>
      </w:pPr>
    </w:p>
    <w:p w:rsidR="007627B7" w:rsidRPr="00E42511" w:rsidRDefault="007627B7" w:rsidP="007627B7">
      <w:pPr>
        <w:spacing w:after="0" w:line="360" w:lineRule="auto"/>
        <w:rPr>
          <w:b/>
        </w:rPr>
      </w:pPr>
      <w:r>
        <w:rPr>
          <w:b/>
        </w:rPr>
        <w:t>P</w:t>
      </w:r>
      <w:r w:rsidRPr="00E42511">
        <w:rPr>
          <w:b/>
        </w:rPr>
        <w:t xml:space="preserve">articipants at sites enrolled </w:t>
      </w:r>
      <w:r w:rsidR="00982B8D">
        <w:rPr>
          <w:b/>
        </w:rPr>
        <w:t>reactively</w:t>
      </w:r>
      <w:r w:rsidRPr="00E42511">
        <w:rPr>
          <w:b/>
        </w:rPr>
        <w:t>:</w:t>
      </w:r>
    </w:p>
    <w:p w:rsidR="007627B7" w:rsidRPr="00E42511" w:rsidRDefault="007627B7" w:rsidP="007627B7">
      <w:pPr>
        <w:spacing w:after="0" w:line="360" w:lineRule="auto"/>
        <w:rPr>
          <w:i/>
        </w:rPr>
      </w:pPr>
      <w:r w:rsidRPr="00E42511">
        <w:rPr>
          <w:i/>
        </w:rPr>
        <w:t>After consenting to take part in the study</w:t>
      </w:r>
    </w:p>
    <w:p w:rsidR="00F079AD" w:rsidRDefault="00F079AD" w:rsidP="00F079AD">
      <w:pPr>
        <w:pStyle w:val="ListParagraph"/>
        <w:numPr>
          <w:ilvl w:val="0"/>
          <w:numId w:val="20"/>
        </w:numPr>
        <w:spacing w:after="0" w:line="360" w:lineRule="auto"/>
      </w:pPr>
      <w:r>
        <w:t>Will have their demographic information recorded using the participant demographic information questionnaire (Appendix 1.2)</w:t>
      </w:r>
    </w:p>
    <w:p w:rsidR="00F079AD" w:rsidRDefault="00F079AD" w:rsidP="00F079AD">
      <w:pPr>
        <w:pStyle w:val="ListParagraph"/>
        <w:numPr>
          <w:ilvl w:val="0"/>
          <w:numId w:val="20"/>
        </w:numPr>
        <w:spacing w:after="0" w:line="360" w:lineRule="auto"/>
      </w:pPr>
      <w:r>
        <w:t>Will be asked to submit a stool sample for microbiota analysis</w:t>
      </w:r>
    </w:p>
    <w:p w:rsidR="00994CB6" w:rsidRDefault="00994CB6" w:rsidP="00994CB6">
      <w:pPr>
        <w:pStyle w:val="ListParagraph"/>
        <w:numPr>
          <w:ilvl w:val="0"/>
          <w:numId w:val="20"/>
        </w:numPr>
        <w:spacing w:after="0" w:line="360" w:lineRule="auto"/>
      </w:pPr>
      <w:r>
        <w:t>Will be asked to submit a saliva sample for testing blood group</w:t>
      </w:r>
    </w:p>
    <w:p w:rsidR="00F94D26" w:rsidRPr="00A85062" w:rsidRDefault="00F94D26" w:rsidP="00F94D26">
      <w:pPr>
        <w:spacing w:after="0" w:line="360" w:lineRule="auto"/>
        <w:rPr>
          <w:i/>
        </w:rPr>
      </w:pPr>
      <w:r w:rsidRPr="00A85062">
        <w:rPr>
          <w:i/>
        </w:rPr>
        <w:t>If they become ill and meet the case definition</w:t>
      </w:r>
    </w:p>
    <w:p w:rsidR="00F94D26" w:rsidRDefault="00F94D26" w:rsidP="00F94D26">
      <w:pPr>
        <w:pStyle w:val="ListParagraph"/>
        <w:numPr>
          <w:ilvl w:val="0"/>
          <w:numId w:val="20"/>
        </w:numPr>
        <w:spacing w:after="0" w:line="360" w:lineRule="auto"/>
      </w:pPr>
      <w:r>
        <w:t>Will be asked to submit a stool sample for pathogen testing</w:t>
      </w:r>
    </w:p>
    <w:p w:rsidR="00F94D26" w:rsidRDefault="00F94D26" w:rsidP="00F94D26">
      <w:pPr>
        <w:pStyle w:val="ListParagraph"/>
        <w:numPr>
          <w:ilvl w:val="0"/>
          <w:numId w:val="20"/>
        </w:numPr>
        <w:spacing w:after="0" w:line="360" w:lineRule="auto"/>
      </w:pPr>
      <w:r>
        <w:t>Will be asked to submit two additional stool samples if they are positive for norovirus in the initial one</w:t>
      </w:r>
    </w:p>
    <w:p w:rsidR="00F94D26" w:rsidRPr="009C54CE" w:rsidRDefault="00F94D26" w:rsidP="00F94D26">
      <w:pPr>
        <w:spacing w:after="0" w:line="360" w:lineRule="auto"/>
        <w:rPr>
          <w:i/>
        </w:rPr>
      </w:pPr>
      <w:r w:rsidRPr="009C54CE">
        <w:rPr>
          <w:i/>
        </w:rPr>
        <w:t>If the outbreak at the care home meets the outbreak definition</w:t>
      </w:r>
    </w:p>
    <w:p w:rsidR="00F94D26" w:rsidRDefault="00F94D26" w:rsidP="00F94D26">
      <w:pPr>
        <w:pStyle w:val="ListParagraph"/>
        <w:numPr>
          <w:ilvl w:val="0"/>
          <w:numId w:val="20"/>
        </w:numPr>
        <w:spacing w:after="0" w:line="360" w:lineRule="auto"/>
      </w:pPr>
      <w:r>
        <w:t>Will be asked to assist a member of the study team in completing the norovirus exposure questionnaire</w:t>
      </w:r>
    </w:p>
    <w:p w:rsidR="00E42511" w:rsidRDefault="00E42511" w:rsidP="00E75E99">
      <w:pPr>
        <w:spacing w:after="0" w:line="360" w:lineRule="auto"/>
      </w:pPr>
    </w:p>
    <w:p w:rsidR="00A3458C" w:rsidRPr="001228D1" w:rsidRDefault="00E42511" w:rsidP="001228D1">
      <w:pPr>
        <w:pStyle w:val="Heading3"/>
      </w:pPr>
      <w:bookmarkStart w:id="33" w:name="_Toc460506215"/>
      <w:r>
        <w:t>5.4</w:t>
      </w:r>
      <w:r w:rsidR="00A3458C" w:rsidRPr="001228D1">
        <w:t>. Confidentiality</w:t>
      </w:r>
      <w:bookmarkEnd w:id="33"/>
    </w:p>
    <w:p w:rsidR="00A3458C" w:rsidRDefault="00A3458C" w:rsidP="00E75E99">
      <w:pPr>
        <w:spacing w:after="0" w:line="360" w:lineRule="auto"/>
      </w:pPr>
      <w:r w:rsidRPr="00A3458C">
        <w:t>The Chief Investigator will preserve the confidentiality of participants taking part in the study and will abide by the Data Protection Act.</w:t>
      </w:r>
    </w:p>
    <w:p w:rsidR="001228D1" w:rsidRDefault="001228D1" w:rsidP="00E75E99">
      <w:pPr>
        <w:spacing w:after="0" w:line="360" w:lineRule="auto"/>
      </w:pPr>
    </w:p>
    <w:p w:rsidR="00A3458C" w:rsidRPr="00A3458C" w:rsidRDefault="00A3458C" w:rsidP="00A3458C">
      <w:pPr>
        <w:spacing w:after="0" w:line="360" w:lineRule="auto"/>
        <w:rPr>
          <w:b/>
        </w:rPr>
      </w:pPr>
      <w:r w:rsidRPr="00A3458C">
        <w:rPr>
          <w:b/>
        </w:rPr>
        <w:t>Formal information/data security standards</w:t>
      </w:r>
    </w:p>
    <w:p w:rsidR="00A3458C" w:rsidRDefault="00EB1DAB" w:rsidP="00A3458C">
      <w:pPr>
        <w:spacing w:after="0" w:line="360" w:lineRule="auto"/>
      </w:pPr>
      <w:r>
        <w:t>D</w:t>
      </w:r>
      <w:r w:rsidR="00A3458C">
        <w:t>ata will be handled according to the U</w:t>
      </w:r>
      <w:r w:rsidR="00D25D17">
        <w:t>niversity of Liverpool</w:t>
      </w:r>
      <w:r w:rsidR="00A3458C">
        <w:t>’s information security policy which is informed by the principles set out in IS0 27001, which can be summarised as the preservation of confidentiality, integrity and availability. The following principles underpin this policy:</w:t>
      </w:r>
    </w:p>
    <w:p w:rsidR="00F76E49" w:rsidRDefault="00F76E49" w:rsidP="00A3458C">
      <w:pPr>
        <w:spacing w:after="0" w:line="360" w:lineRule="auto"/>
      </w:pPr>
    </w:p>
    <w:p w:rsidR="00A3458C" w:rsidRDefault="00A3458C" w:rsidP="00A3458C">
      <w:pPr>
        <w:spacing w:after="0" w:line="360" w:lineRule="auto"/>
        <w:ind w:left="720" w:hanging="720"/>
      </w:pPr>
      <w:r>
        <w:t>•</w:t>
      </w:r>
      <w:r>
        <w:tab/>
        <w:t xml:space="preserve">Information will be protected in line with relevant laws and University policies, particularly those relating to data protection and freedom of information. </w:t>
      </w:r>
    </w:p>
    <w:p w:rsidR="00A3458C" w:rsidRDefault="00A3458C" w:rsidP="00A3458C">
      <w:pPr>
        <w:spacing w:after="0" w:line="360" w:lineRule="auto"/>
        <w:ind w:left="720" w:hanging="720"/>
      </w:pPr>
      <w:r>
        <w:t>•</w:t>
      </w:r>
      <w:r>
        <w:tab/>
        <w:t xml:space="preserve">Information should be available to all who have a legitimate need for it. </w:t>
      </w:r>
    </w:p>
    <w:p w:rsidR="00A3458C" w:rsidRDefault="00A3458C" w:rsidP="00A3458C">
      <w:pPr>
        <w:spacing w:after="0" w:line="360" w:lineRule="auto"/>
        <w:ind w:left="720" w:hanging="720"/>
      </w:pPr>
      <w:r>
        <w:t>•</w:t>
      </w:r>
      <w:r>
        <w:tab/>
        <w:t xml:space="preserve">Information must be classified according to an appropriate level of availability: public, open (within the University), confidential, strictly confidential or secret. </w:t>
      </w:r>
    </w:p>
    <w:p w:rsidR="00A3458C" w:rsidRDefault="00A3458C" w:rsidP="00A3458C">
      <w:pPr>
        <w:spacing w:after="0" w:line="360" w:lineRule="auto"/>
        <w:ind w:left="720" w:hanging="720"/>
      </w:pPr>
      <w:r>
        <w:t>•</w:t>
      </w:r>
      <w:r>
        <w:tab/>
        <w:t xml:space="preserve">Integrity of information must be maintained; information must be accurate, complete, timely and consistent with other information. </w:t>
      </w:r>
    </w:p>
    <w:p w:rsidR="00A3458C" w:rsidRDefault="00A3458C" w:rsidP="00A3458C">
      <w:pPr>
        <w:spacing w:after="0" w:line="360" w:lineRule="auto"/>
        <w:ind w:left="720" w:hanging="720"/>
      </w:pPr>
      <w:r>
        <w:t>•</w:t>
      </w:r>
      <w:r>
        <w:tab/>
        <w:t xml:space="preserve">All members of the University who have access to information have a responsibility to handle it appropriately, according to its classification. </w:t>
      </w:r>
    </w:p>
    <w:p w:rsidR="00A3458C" w:rsidRDefault="00A3458C" w:rsidP="00A3458C">
      <w:pPr>
        <w:spacing w:after="0" w:line="360" w:lineRule="auto"/>
        <w:ind w:left="720" w:hanging="720"/>
      </w:pPr>
      <w:r>
        <w:t>•</w:t>
      </w:r>
      <w:r>
        <w:tab/>
        <w:t xml:space="preserve">Nominated University staff is responsible for ensuring that appropriate procedures and systems for the processing and holding of information are in place and are effective. </w:t>
      </w:r>
    </w:p>
    <w:p w:rsidR="00A3458C" w:rsidRDefault="00A3458C" w:rsidP="00A3458C">
      <w:pPr>
        <w:spacing w:after="0" w:line="360" w:lineRule="auto"/>
        <w:ind w:left="720" w:hanging="720"/>
      </w:pPr>
      <w:r>
        <w:t>•</w:t>
      </w:r>
      <w:r>
        <w:tab/>
        <w:t xml:space="preserve">Information will be protected against unauthorised access. </w:t>
      </w:r>
    </w:p>
    <w:p w:rsidR="00A3458C" w:rsidRDefault="00A3458C" w:rsidP="00A3458C">
      <w:pPr>
        <w:spacing w:after="0" w:line="360" w:lineRule="auto"/>
        <w:ind w:left="720" w:hanging="720"/>
      </w:pPr>
      <w:r>
        <w:t>•</w:t>
      </w:r>
      <w:r>
        <w:tab/>
        <w:t xml:space="preserve">Compliance with this policy is compulsory for all staff and students making use of University information. Breaches of information security controls must be reported to, and will be investigated by, the Information Security Officer. </w:t>
      </w:r>
    </w:p>
    <w:p w:rsidR="00CE0EC1" w:rsidRDefault="00CE0EC1" w:rsidP="00A3458C">
      <w:pPr>
        <w:spacing w:after="0" w:line="360" w:lineRule="auto"/>
        <w:ind w:left="720" w:hanging="720"/>
      </w:pPr>
    </w:p>
    <w:p w:rsidR="00A3458C" w:rsidRPr="00F76E49" w:rsidRDefault="00A3458C" w:rsidP="00A3458C">
      <w:pPr>
        <w:spacing w:after="0" w:line="360" w:lineRule="auto"/>
        <w:rPr>
          <w:b/>
        </w:rPr>
      </w:pPr>
      <w:r w:rsidRPr="00F76E49">
        <w:rPr>
          <w:b/>
        </w:rPr>
        <w:t>Main risks to data security</w:t>
      </w:r>
    </w:p>
    <w:p w:rsidR="00A3458C" w:rsidRDefault="00A3458C" w:rsidP="00A3458C">
      <w:pPr>
        <w:spacing w:after="0" w:line="360" w:lineRule="auto"/>
      </w:pPr>
      <w:r>
        <w:t xml:space="preserve">UoL data will </w:t>
      </w:r>
      <w:r w:rsidR="00EB1DAB">
        <w:t xml:space="preserve">be </w:t>
      </w:r>
      <w:r>
        <w:t>stored in compliance with the appropriate Standard Operating Procedures used by the Clinical Trials Research Centre (CTRC). Secure storage and processing of personal data and data access control – Compliant use of CTRC standard operating procedures ensures data storage and processing integrity is upheld</w:t>
      </w:r>
      <w:r w:rsidR="00F76E49">
        <w:t>.</w:t>
      </w:r>
    </w:p>
    <w:p w:rsidR="00F76E49" w:rsidRDefault="00F76E49" w:rsidP="00A3458C">
      <w:pPr>
        <w:spacing w:after="0" w:line="360" w:lineRule="auto"/>
      </w:pPr>
    </w:p>
    <w:p w:rsidR="00A3458C" w:rsidRDefault="00A3458C" w:rsidP="00F76E49">
      <w:pPr>
        <w:spacing w:after="0" w:line="360" w:lineRule="auto"/>
        <w:ind w:left="720" w:hanging="720"/>
      </w:pPr>
      <w:r>
        <w:t>a)</w:t>
      </w:r>
      <w:r>
        <w:tab/>
        <w:t>In compliance with CTRC standard operating procedures and University of Liverpool policies, no unauthorised users can gain access to clinical information systems both internally and externally. A log of authorised users will be kept with access details.</w:t>
      </w:r>
    </w:p>
    <w:p w:rsidR="00A3458C" w:rsidRDefault="00A3458C" w:rsidP="00F76E49">
      <w:pPr>
        <w:spacing w:after="0" w:line="360" w:lineRule="auto"/>
        <w:ind w:left="720" w:hanging="720"/>
      </w:pPr>
      <w:r>
        <w:t>b)</w:t>
      </w:r>
      <w:r>
        <w:tab/>
        <w:t>Destruction of data after proposed term of use - In compliance with CTRC standard operating procedures and University of Liverpool policies, no data will be kept longer than stated. CTRC destruction procedures will be applied.</w:t>
      </w:r>
    </w:p>
    <w:p w:rsidR="00A3458C" w:rsidRDefault="00A3458C" w:rsidP="00F76E49">
      <w:pPr>
        <w:spacing w:after="0" w:line="360" w:lineRule="auto"/>
        <w:ind w:left="720" w:hanging="720"/>
      </w:pPr>
      <w:r>
        <w:t>c)</w:t>
      </w:r>
      <w:r>
        <w:tab/>
        <w:t>Servers held in access controlled server rooms.</w:t>
      </w:r>
    </w:p>
    <w:p w:rsidR="00A3458C" w:rsidRDefault="00A3458C" w:rsidP="00F76E49">
      <w:pPr>
        <w:spacing w:after="0" w:line="360" w:lineRule="auto"/>
        <w:ind w:left="720" w:hanging="720"/>
      </w:pPr>
      <w:r>
        <w:t>d)</w:t>
      </w:r>
      <w:r>
        <w:tab/>
        <w:t>Servers backed up every night</w:t>
      </w:r>
    </w:p>
    <w:p w:rsidR="00A3458C" w:rsidRDefault="00A3458C" w:rsidP="00F76E49">
      <w:pPr>
        <w:spacing w:after="0" w:line="360" w:lineRule="auto"/>
        <w:ind w:left="720" w:hanging="720"/>
      </w:pPr>
      <w:r>
        <w:t>e)</w:t>
      </w:r>
      <w:r>
        <w:tab/>
        <w:t>Data collected using GCP compliant systems</w:t>
      </w:r>
    </w:p>
    <w:p w:rsidR="00A3458C" w:rsidRDefault="00A3458C" w:rsidP="00E75E99">
      <w:pPr>
        <w:spacing w:after="0" w:line="360" w:lineRule="auto"/>
      </w:pPr>
    </w:p>
    <w:p w:rsidR="00F76E49" w:rsidRPr="001228D1" w:rsidRDefault="00E42511" w:rsidP="001228D1">
      <w:pPr>
        <w:pStyle w:val="Heading3"/>
      </w:pPr>
      <w:bookmarkStart w:id="34" w:name="_Toc460506216"/>
      <w:r>
        <w:t>5.5.</w:t>
      </w:r>
      <w:r w:rsidR="00F76E49" w:rsidRPr="001228D1">
        <w:t xml:space="preserve"> Indemnity</w:t>
      </w:r>
      <w:bookmarkEnd w:id="34"/>
    </w:p>
    <w:p w:rsidR="00F76E49" w:rsidRDefault="00F76E49" w:rsidP="00F76E49">
      <w:pPr>
        <w:spacing w:after="0" w:line="360" w:lineRule="auto"/>
      </w:pPr>
      <w:r>
        <w:t>The</w:t>
      </w:r>
      <w:r w:rsidR="00EB1DAB">
        <w:t xml:space="preserve"> University of Liverpool holds i</w:t>
      </w:r>
      <w:r>
        <w:t>ndemnity and insurance cover with Marsh UK LTD, which apply to this study.</w:t>
      </w:r>
    </w:p>
    <w:p w:rsidR="00F76E49" w:rsidRDefault="00F76E49" w:rsidP="00F76E49">
      <w:pPr>
        <w:spacing w:after="0" w:line="360" w:lineRule="auto"/>
      </w:pPr>
    </w:p>
    <w:p w:rsidR="00F76E49" w:rsidRPr="001228D1" w:rsidRDefault="00E42511" w:rsidP="001228D1">
      <w:pPr>
        <w:pStyle w:val="Heading3"/>
      </w:pPr>
      <w:bookmarkStart w:id="35" w:name="_Toc460506217"/>
      <w:r>
        <w:t>5.6.</w:t>
      </w:r>
      <w:r w:rsidR="00F76E49" w:rsidRPr="001228D1">
        <w:t xml:space="preserve"> Sponsor</w:t>
      </w:r>
      <w:bookmarkEnd w:id="35"/>
    </w:p>
    <w:p w:rsidR="00F76E49" w:rsidRDefault="00F76E49" w:rsidP="00F76E49">
      <w:pPr>
        <w:spacing w:after="0" w:line="360" w:lineRule="auto"/>
      </w:pPr>
      <w:r>
        <w:t xml:space="preserve">The University of Liverpool will </w:t>
      </w:r>
      <w:r w:rsidR="00D25D17">
        <w:t xml:space="preserve">be asked to </w:t>
      </w:r>
      <w:r>
        <w:t>act as the Sponsor for this</w:t>
      </w:r>
      <w:r w:rsidR="00AA3F38">
        <w:t xml:space="preserve"> study.</w:t>
      </w:r>
    </w:p>
    <w:p w:rsidR="00A3458C" w:rsidRDefault="00A3458C" w:rsidP="00E75E99">
      <w:pPr>
        <w:spacing w:after="0" w:line="360" w:lineRule="auto"/>
      </w:pPr>
    </w:p>
    <w:p w:rsidR="00AA3F38" w:rsidRPr="001228D1" w:rsidRDefault="00E42511" w:rsidP="001228D1">
      <w:pPr>
        <w:pStyle w:val="Heading3"/>
      </w:pPr>
      <w:bookmarkStart w:id="36" w:name="_Toc460506218"/>
      <w:r>
        <w:t>5.7.</w:t>
      </w:r>
      <w:r w:rsidR="00AA3F38" w:rsidRPr="001228D1">
        <w:t xml:space="preserve"> Audits</w:t>
      </w:r>
      <w:bookmarkEnd w:id="36"/>
    </w:p>
    <w:p w:rsidR="00AA3F38" w:rsidRDefault="00AA3F38" w:rsidP="00AA3F38">
      <w:pPr>
        <w:spacing w:after="0" w:line="360" w:lineRule="auto"/>
      </w:pPr>
      <w:r>
        <w:t>The study may be subject to inspection and audit by the University of Liverpool under their remit as sponsor and other regulatory bodies to ensure adherence to GCP and the NHS Research Governance Framework for Health and Social Care (2nd edition).</w:t>
      </w:r>
    </w:p>
    <w:p w:rsidR="00AA3F38" w:rsidRDefault="00AA3F38" w:rsidP="00E75E99">
      <w:pPr>
        <w:spacing w:after="0" w:line="360" w:lineRule="auto"/>
      </w:pPr>
    </w:p>
    <w:p w:rsidR="00991A8E" w:rsidRDefault="00991A8E" w:rsidP="00991A8E">
      <w:pPr>
        <w:pStyle w:val="Heading2"/>
        <w:spacing w:line="360" w:lineRule="auto"/>
      </w:pPr>
      <w:bookmarkStart w:id="37" w:name="_Toc460506219"/>
      <w:r>
        <w:t>6. End of the Study</w:t>
      </w:r>
      <w:bookmarkEnd w:id="37"/>
    </w:p>
    <w:p w:rsidR="00991A8E" w:rsidRDefault="00D16904" w:rsidP="00E75E99">
      <w:pPr>
        <w:spacing w:after="0" w:line="360" w:lineRule="auto"/>
      </w:pPr>
      <w:r>
        <w:t xml:space="preserve">The study will end when the enhanced surveillance system component has </w:t>
      </w:r>
      <w:r w:rsidR="000C68B4">
        <w:t>been operational for two consecutive winter seasons (November to April).</w:t>
      </w:r>
    </w:p>
    <w:p w:rsidR="00991A8E" w:rsidRDefault="00991A8E" w:rsidP="00E75E99">
      <w:pPr>
        <w:spacing w:after="0" w:line="360" w:lineRule="auto"/>
      </w:pPr>
    </w:p>
    <w:p w:rsidR="00AA3F38" w:rsidRDefault="00991A8E" w:rsidP="00AA3F38">
      <w:pPr>
        <w:pStyle w:val="Heading2"/>
        <w:spacing w:line="360" w:lineRule="auto"/>
      </w:pPr>
      <w:bookmarkStart w:id="38" w:name="_Toc460506220"/>
      <w:r>
        <w:t>7</w:t>
      </w:r>
      <w:r w:rsidR="00AA3F38">
        <w:t>. Archiving</w:t>
      </w:r>
      <w:bookmarkEnd w:id="38"/>
    </w:p>
    <w:p w:rsidR="0080396A" w:rsidRDefault="0080396A" w:rsidP="0080396A">
      <w:pPr>
        <w:spacing w:after="0" w:line="360" w:lineRule="auto"/>
      </w:pPr>
      <w:r>
        <w:t>Clinical Samples:</w:t>
      </w:r>
    </w:p>
    <w:p w:rsidR="0080396A" w:rsidRDefault="0080396A" w:rsidP="0080396A">
      <w:pPr>
        <w:spacing w:after="0" w:line="360" w:lineRule="auto"/>
      </w:pPr>
      <w:r>
        <w:t>Consent will be obtained for storing clinical samples (sto</w:t>
      </w:r>
      <w:r w:rsidR="00183653">
        <w:t>o</w:t>
      </w:r>
      <w:r>
        <w:t xml:space="preserve">l and saliva) for </w:t>
      </w:r>
      <w:r w:rsidRPr="002C537D">
        <w:t xml:space="preserve">further </w:t>
      </w:r>
      <w:r w:rsidR="00CF2F95" w:rsidRPr="002C537D">
        <w:t xml:space="preserve">ethically approved </w:t>
      </w:r>
      <w:r w:rsidRPr="002C537D">
        <w:t>research beyond this proposal. Samples will be archived and stored frozen a</w:t>
      </w:r>
      <w:r w:rsidR="00B0180A" w:rsidRPr="002C537D">
        <w:t>t</w:t>
      </w:r>
      <w:r w:rsidRPr="002C537D">
        <w:t xml:space="preserve"> the</w:t>
      </w:r>
      <w:r>
        <w:t xml:space="preserve"> Ronal</w:t>
      </w:r>
      <w:r w:rsidR="00234897">
        <w:t>d</w:t>
      </w:r>
      <w:r>
        <w:t xml:space="preserve"> Ross Building, Institute of Infection and Global Health, University of Liverpool, 8 West Derby Street, L69 7BE.</w:t>
      </w:r>
      <w:r w:rsidR="00FD77F6">
        <w:t xml:space="preserve"> Samples will be stored for 5 years after the end of the study. </w:t>
      </w:r>
      <w:r w:rsidR="00FD77F6" w:rsidRPr="00FD77F6">
        <w:t>Key members of the study team will have access. Prof Miren Iturriza-Gomara will be the named custodian and Qibo Zhang is the IGH Human Tissue co-ordinator.</w:t>
      </w:r>
    </w:p>
    <w:p w:rsidR="0080396A" w:rsidRDefault="0080396A" w:rsidP="0080396A">
      <w:pPr>
        <w:spacing w:after="0" w:line="360" w:lineRule="auto"/>
      </w:pPr>
    </w:p>
    <w:p w:rsidR="0080396A" w:rsidRDefault="0080396A" w:rsidP="0080396A">
      <w:pPr>
        <w:spacing w:after="0" w:line="360" w:lineRule="auto"/>
      </w:pPr>
      <w:r>
        <w:t>Data:</w:t>
      </w:r>
    </w:p>
    <w:p w:rsidR="00AA3F38" w:rsidRDefault="00AA3F38" w:rsidP="00E75E99">
      <w:pPr>
        <w:spacing w:after="0" w:line="360" w:lineRule="auto"/>
      </w:pPr>
      <w:r w:rsidRPr="00AA3F38">
        <w:t xml:space="preserve">All raw and modified data will be stored locally using appropriate file formats. </w:t>
      </w:r>
      <w:r w:rsidR="000350B4">
        <w:t xml:space="preserve">Only </w:t>
      </w:r>
      <w:r w:rsidR="001A3682">
        <w:t>pseudonymised</w:t>
      </w:r>
      <w:r w:rsidR="005A58E0">
        <w:t xml:space="preserve"> data will be retained</w:t>
      </w:r>
      <w:r w:rsidR="00AB4582">
        <w:t>; all personal identifiers will be removed</w:t>
      </w:r>
      <w:r w:rsidR="005A58E0">
        <w:t>.</w:t>
      </w:r>
      <w:r w:rsidR="00AB4582">
        <w:t xml:space="preserve"> The research team will hold the database linking participant identifiers and study IDs on a password protected database</w:t>
      </w:r>
      <w:r w:rsidR="002D0C5F">
        <w:t xml:space="preserve"> at a secure location at the University of Liverpool</w:t>
      </w:r>
      <w:r w:rsidR="00AB4582">
        <w:t>. Study data will be held on</w:t>
      </w:r>
      <w:r w:rsidRPr="00AA3F38">
        <w:t xml:space="preserve"> password protected databases using a variety of formats including Access and SQL. For most data types, standard file fo</w:t>
      </w:r>
      <w:r w:rsidR="00D25D17">
        <w:t>rmats will be used (e.g. text, E</w:t>
      </w:r>
      <w:r w:rsidRPr="00AA3F38">
        <w:t xml:space="preserve">xcel, </w:t>
      </w:r>
      <w:r w:rsidR="00D25D17">
        <w:t>W</w:t>
      </w:r>
      <w:r w:rsidRPr="00AA3F38">
        <w:t xml:space="preserve">ord, </w:t>
      </w:r>
      <w:r w:rsidR="00D25D17">
        <w:t>A</w:t>
      </w:r>
      <w:r w:rsidRPr="00AA3F38">
        <w:t>ccess files) and data storage requirements will be manageable through centralized file servers. Some data types, however, will be associated with proprietary formats and will require significant storage requireme</w:t>
      </w:r>
      <w:r w:rsidR="00D25D17">
        <w:t>nts. Examples include microbiota</w:t>
      </w:r>
      <w:r w:rsidRPr="00AA3F38">
        <w:t xml:space="preserve"> sequencing. Raw data files will be processed locally and stored as standard data files to allow sharing as appropriate.  Some data types, fo</w:t>
      </w:r>
      <w:r w:rsidR="00D25D17">
        <w:t>r example microbiota</w:t>
      </w:r>
      <w:r w:rsidRPr="00AA3F38">
        <w:t xml:space="preserve"> data, will be archived in data archives with appropriate procedures for data access and sharing, for example the EBI metagenomics database. The Centre for Genomic Research also assists in the archiving of data in central repositories, such as the European Nucleotide Archive in a timely and responsible manner, using established formats. Raw sequence data (Illumina MiSeq) will be made available to the EBI sequence read archive as soon as practicable after sequence data generation and analysis. Following publication, we will not place limits on access to either raw or processed sequence data.</w:t>
      </w:r>
    </w:p>
    <w:p w:rsidR="00040805" w:rsidRDefault="00040805" w:rsidP="00E75E99">
      <w:pPr>
        <w:spacing w:after="0" w:line="360" w:lineRule="auto"/>
      </w:pPr>
    </w:p>
    <w:p w:rsidR="000B77B0" w:rsidRDefault="000B77B0" w:rsidP="00E75E99">
      <w:pPr>
        <w:spacing w:after="0" w:line="360" w:lineRule="auto"/>
      </w:pPr>
      <w:r w:rsidRPr="000B77B0">
        <w:t>The project will generate data that may have utility to address research questions beyond those outlined in the study proposal. The data repositories that are used have been mentioned above. If additional scientific benefits may be generated, anonymised data and clinical samples will be shared with other researchers. Any shared data will be of high quality and in a format which will enable effective use. Data of significant value to the community may be shared as soon as feasible, but a minimum may be made available to other researchers following publication. Data will be made available with as few restrictions as possible, while maintaining participant confidentiality. No patient identifiable data will be shared. Specific consent for data sharing will be sought as part of the informed consent process at study recruitment.</w:t>
      </w:r>
    </w:p>
    <w:p w:rsidR="000B77B0" w:rsidRDefault="000B77B0" w:rsidP="00E75E99">
      <w:pPr>
        <w:spacing w:after="0" w:line="360" w:lineRule="auto"/>
      </w:pPr>
    </w:p>
    <w:p w:rsidR="000B77B0" w:rsidRDefault="000B77B0" w:rsidP="00E75E99">
      <w:pPr>
        <w:spacing w:after="0" w:line="360" w:lineRule="auto"/>
      </w:pPr>
      <w:r w:rsidRPr="000B77B0">
        <w:t xml:space="preserve">Research records and related material will be retained for a minimum of 10 years after the study has been completed in accordance with </w:t>
      </w:r>
      <w:r>
        <w:t>t</w:t>
      </w:r>
      <w:r w:rsidRPr="000B77B0">
        <w:t>he MRC’s guidance on data and material storage.</w:t>
      </w:r>
      <w:r w:rsidR="00491A62">
        <w:t xml:space="preserve"> Paper records will be stored securely by the University of Liverpool Records Management Service.</w:t>
      </w:r>
    </w:p>
    <w:p w:rsidR="000B77B0" w:rsidRDefault="000B77B0" w:rsidP="00E75E99">
      <w:pPr>
        <w:spacing w:after="0" w:line="360" w:lineRule="auto"/>
      </w:pPr>
    </w:p>
    <w:p w:rsidR="00570994" w:rsidRDefault="00570994" w:rsidP="00570994">
      <w:pPr>
        <w:pStyle w:val="Heading2"/>
        <w:spacing w:line="360" w:lineRule="auto"/>
      </w:pPr>
      <w:bookmarkStart w:id="39" w:name="_Toc460506221"/>
      <w:r>
        <w:t>8. Publication Policy</w:t>
      </w:r>
      <w:bookmarkEnd w:id="39"/>
    </w:p>
    <w:p w:rsidR="00570994" w:rsidRDefault="00570994" w:rsidP="00E75E99">
      <w:pPr>
        <w:spacing w:after="0" w:line="360" w:lineRule="auto"/>
      </w:pPr>
      <w:r w:rsidRPr="00570994">
        <w:t xml:space="preserve">Study results will be presented and discussed at </w:t>
      </w:r>
      <w:r w:rsidR="00D25D17">
        <w:t>appropriate</w:t>
      </w:r>
      <w:r w:rsidRPr="00570994">
        <w:t xml:space="preserve"> scientific </w:t>
      </w:r>
      <w:r w:rsidR="00D25D17">
        <w:t>meetings</w:t>
      </w:r>
      <w:r w:rsidRPr="00570994">
        <w:t>, and published in open access peer reviewed journals. Appropriate metadata will be published with the research data to enable other researchers to identify whether the data could be suitable for their own research.</w:t>
      </w:r>
      <w:r w:rsidR="004153B4">
        <w:t xml:space="preserve"> No identifiable personal data will be published; small counts of cells will be suppressed if it is possible to infer personal identifiable data by cross-referencing.</w:t>
      </w:r>
    </w:p>
    <w:p w:rsidR="00AA3F38" w:rsidRDefault="00AA3F38" w:rsidP="00E75E99">
      <w:pPr>
        <w:spacing w:after="0" w:line="360" w:lineRule="auto"/>
      </w:pPr>
    </w:p>
    <w:p w:rsidR="00570994" w:rsidRPr="00570994" w:rsidRDefault="00570994" w:rsidP="00570994">
      <w:pPr>
        <w:spacing w:after="0" w:line="360" w:lineRule="auto"/>
        <w:rPr>
          <w:b/>
        </w:rPr>
      </w:pPr>
      <w:r w:rsidRPr="00570994">
        <w:rPr>
          <w:b/>
        </w:rPr>
        <w:t>Presentation at meetings (Oral and Poster)</w:t>
      </w:r>
    </w:p>
    <w:p w:rsidR="00570994" w:rsidRDefault="00570994" w:rsidP="00570994">
      <w:pPr>
        <w:spacing w:after="0" w:line="360" w:lineRule="auto"/>
      </w:pPr>
      <w:r>
        <w:t xml:space="preserve">An up-to-date list of meetings where presentations have been made will be maintained. </w:t>
      </w:r>
    </w:p>
    <w:p w:rsidR="00570994" w:rsidRDefault="00570994" w:rsidP="00570994">
      <w:pPr>
        <w:spacing w:after="0" w:line="360" w:lineRule="auto"/>
      </w:pPr>
    </w:p>
    <w:p w:rsidR="00570994" w:rsidRDefault="00570994" w:rsidP="00570994">
      <w:pPr>
        <w:spacing w:after="0" w:line="360" w:lineRule="auto"/>
      </w:pPr>
      <w:r w:rsidRPr="00570994">
        <w:rPr>
          <w:b/>
        </w:rPr>
        <w:t>Interim results</w:t>
      </w:r>
      <w:r>
        <w:t xml:space="preserve"> </w:t>
      </w:r>
    </w:p>
    <w:p w:rsidR="00570994" w:rsidRDefault="00570994" w:rsidP="00570994">
      <w:pPr>
        <w:spacing w:after="0" w:line="360" w:lineRule="auto"/>
      </w:pPr>
      <w:r>
        <w:t>Interim results will be presented following discussion among the study lead investigators. Conference abstracts suggesting the presentation of interim results should be agreed by the study leaders prior to submission.</w:t>
      </w:r>
    </w:p>
    <w:p w:rsidR="00570994" w:rsidRDefault="00570994" w:rsidP="00570994">
      <w:pPr>
        <w:spacing w:after="0" w:line="360" w:lineRule="auto"/>
      </w:pPr>
    </w:p>
    <w:p w:rsidR="00570994" w:rsidRPr="00570994" w:rsidRDefault="00570994" w:rsidP="00570994">
      <w:pPr>
        <w:spacing w:after="0" w:line="360" w:lineRule="auto"/>
        <w:rPr>
          <w:b/>
        </w:rPr>
      </w:pPr>
      <w:r w:rsidRPr="00570994">
        <w:rPr>
          <w:b/>
        </w:rPr>
        <w:t>Publication in Journals</w:t>
      </w:r>
    </w:p>
    <w:p w:rsidR="00570994" w:rsidRPr="00040805" w:rsidRDefault="00570994" w:rsidP="00570994">
      <w:pPr>
        <w:spacing w:after="0" w:line="360" w:lineRule="auto"/>
        <w:rPr>
          <w:i/>
        </w:rPr>
      </w:pPr>
      <w:r w:rsidRPr="00040805">
        <w:rPr>
          <w:i/>
        </w:rPr>
        <w:t>Authorship</w:t>
      </w:r>
    </w:p>
    <w:p w:rsidR="00570994" w:rsidRDefault="00570994" w:rsidP="00570994">
      <w:pPr>
        <w:spacing w:after="0" w:line="360" w:lineRule="auto"/>
      </w:pPr>
      <w:r>
        <w:t xml:space="preserve">All members of the study will be offered the opportunity to contribute to papers and authorship for each paper will be dependent upon contribution. </w:t>
      </w:r>
      <w:r w:rsidR="007C0025">
        <w:t>T</w:t>
      </w:r>
      <w:r>
        <w:t xml:space="preserve">he authors primarily responsible for the manuscript </w:t>
      </w:r>
      <w:r w:rsidR="007C0025">
        <w:t xml:space="preserve">will be </w:t>
      </w:r>
      <w:r>
        <w:t>identified</w:t>
      </w:r>
      <w:r w:rsidR="00040805">
        <w:t xml:space="preserve"> at an early stage. </w:t>
      </w:r>
    </w:p>
    <w:p w:rsidR="00570994" w:rsidRPr="00040805" w:rsidRDefault="00570994" w:rsidP="00570994">
      <w:pPr>
        <w:spacing w:after="0" w:line="360" w:lineRule="auto"/>
        <w:rPr>
          <w:i/>
        </w:rPr>
      </w:pPr>
      <w:r w:rsidRPr="00040805">
        <w:rPr>
          <w:i/>
        </w:rPr>
        <w:t>Acknowledgments</w:t>
      </w:r>
    </w:p>
    <w:p w:rsidR="00570994" w:rsidRDefault="00570994" w:rsidP="00570994">
      <w:pPr>
        <w:spacing w:after="0" w:line="360" w:lineRule="auto"/>
      </w:pPr>
      <w:r>
        <w:t xml:space="preserve">The funders of this study </w:t>
      </w:r>
      <w:r w:rsidR="007C0025">
        <w:t>will</w:t>
      </w:r>
      <w:r>
        <w:t xml:space="preserve"> be appropriately acknowledge</w:t>
      </w:r>
      <w:r w:rsidR="007C0025">
        <w:t>d</w:t>
      </w:r>
      <w:r>
        <w:t xml:space="preserve"> in any publication and presentation at meetings</w:t>
      </w:r>
      <w:r w:rsidR="007C0025">
        <w:t xml:space="preserve">. </w:t>
      </w:r>
      <w:r>
        <w:t>All publications should acknowledge the contribution made by the wider study team.</w:t>
      </w:r>
    </w:p>
    <w:p w:rsidR="007C0025" w:rsidRDefault="007C0025" w:rsidP="00570994">
      <w:pPr>
        <w:spacing w:after="0" w:line="360" w:lineRule="auto"/>
      </w:pPr>
    </w:p>
    <w:p w:rsidR="00570994" w:rsidRPr="007C0025" w:rsidRDefault="00570994" w:rsidP="00570994">
      <w:pPr>
        <w:spacing w:after="0" w:line="360" w:lineRule="auto"/>
        <w:rPr>
          <w:b/>
        </w:rPr>
      </w:pPr>
      <w:r w:rsidRPr="007C0025">
        <w:rPr>
          <w:b/>
        </w:rPr>
        <w:t>Spin-off Projects</w:t>
      </w:r>
    </w:p>
    <w:p w:rsidR="00570994" w:rsidRDefault="00570994" w:rsidP="00570994">
      <w:pPr>
        <w:spacing w:after="0" w:line="360" w:lineRule="auto"/>
      </w:pPr>
      <w:r>
        <w:t>If a spin-off project to the Study is agreed among the study lead investigators, it is essential that the researchers of the study comply with the terms and conditions of collaboration and publication as above.</w:t>
      </w:r>
    </w:p>
    <w:p w:rsidR="00570994" w:rsidRDefault="00570994" w:rsidP="00E75E99">
      <w:pPr>
        <w:spacing w:after="0" w:line="360" w:lineRule="auto"/>
      </w:pPr>
    </w:p>
    <w:p w:rsidR="00213806" w:rsidRDefault="00213806">
      <w:r>
        <w:br w:type="page"/>
      </w:r>
    </w:p>
    <w:p w:rsidR="00E75E99" w:rsidRDefault="00E75E99" w:rsidP="00E75E99">
      <w:pPr>
        <w:spacing w:after="0" w:line="360" w:lineRule="auto"/>
      </w:pPr>
    </w:p>
    <w:p w:rsidR="00A92D94" w:rsidRDefault="007C0025" w:rsidP="00E75E99">
      <w:pPr>
        <w:pStyle w:val="Heading2"/>
        <w:spacing w:line="360" w:lineRule="auto"/>
      </w:pPr>
      <w:bookmarkStart w:id="40" w:name="_Toc460506222"/>
      <w:r>
        <w:t>9</w:t>
      </w:r>
      <w:r w:rsidR="00A92D94">
        <w:t xml:space="preserve">. </w:t>
      </w:r>
      <w:r w:rsidR="0079439C">
        <w:t>Study team</w:t>
      </w:r>
      <w:bookmarkEnd w:id="40"/>
    </w:p>
    <w:p w:rsidR="00A92D94" w:rsidRDefault="00A92D94" w:rsidP="00E75E99">
      <w:pPr>
        <w:spacing w:after="0" w:line="360" w:lineRule="auto"/>
      </w:pPr>
    </w:p>
    <w:p w:rsidR="00A92D94" w:rsidRPr="00944D5A" w:rsidRDefault="00A92D94" w:rsidP="00E75E99">
      <w:pPr>
        <w:spacing w:after="0" w:line="360" w:lineRule="auto"/>
        <w:jc w:val="both"/>
        <w:rPr>
          <w:rFonts w:cs="Arial"/>
        </w:rPr>
      </w:pPr>
      <w:r w:rsidRPr="00944D5A">
        <w:rPr>
          <w:rFonts w:cs="Arial"/>
        </w:rPr>
        <w:t xml:space="preserve">Principal Investigator: </w:t>
      </w:r>
    </w:p>
    <w:p w:rsidR="0079439C" w:rsidRPr="00944D5A" w:rsidRDefault="0079439C" w:rsidP="0079439C">
      <w:pPr>
        <w:pStyle w:val="ListParagraph"/>
        <w:numPr>
          <w:ilvl w:val="0"/>
          <w:numId w:val="6"/>
        </w:numPr>
        <w:spacing w:after="0" w:line="360" w:lineRule="auto"/>
        <w:jc w:val="both"/>
        <w:rPr>
          <w:rFonts w:cs="Arial"/>
        </w:rPr>
      </w:pPr>
      <w:r w:rsidRPr="00944D5A">
        <w:rPr>
          <w:rFonts w:cs="Arial"/>
        </w:rPr>
        <w:t xml:space="preserve">Prof Sarah O’Brien, Public Health epidemiologist, Director of NIHR HPRU in Gastrointestinal Infections, Institute of Infection and Global Health, University of Liverpool </w:t>
      </w:r>
    </w:p>
    <w:p w:rsidR="0079439C" w:rsidRDefault="0079439C" w:rsidP="0079439C">
      <w:pPr>
        <w:pStyle w:val="ListParagraph"/>
        <w:spacing w:after="0" w:line="360" w:lineRule="auto"/>
        <w:jc w:val="both"/>
        <w:rPr>
          <w:rFonts w:cs="Arial"/>
        </w:rPr>
      </w:pPr>
    </w:p>
    <w:p w:rsidR="00A92D94" w:rsidRPr="00944D5A" w:rsidRDefault="00A92D94" w:rsidP="00E75E99">
      <w:pPr>
        <w:spacing w:after="0" w:line="360" w:lineRule="auto"/>
        <w:jc w:val="both"/>
        <w:rPr>
          <w:rFonts w:cs="Arial"/>
        </w:rPr>
      </w:pPr>
      <w:r w:rsidRPr="00944D5A">
        <w:rPr>
          <w:rFonts w:cs="Arial"/>
        </w:rPr>
        <w:t>Co-Investigators:</w:t>
      </w:r>
    </w:p>
    <w:p w:rsidR="0079439C" w:rsidRDefault="0079439C" w:rsidP="00E75E99">
      <w:pPr>
        <w:pStyle w:val="ListParagraph"/>
        <w:numPr>
          <w:ilvl w:val="0"/>
          <w:numId w:val="5"/>
        </w:numPr>
        <w:spacing w:after="0" w:line="360" w:lineRule="auto"/>
        <w:jc w:val="both"/>
        <w:rPr>
          <w:rFonts w:cs="Arial"/>
        </w:rPr>
      </w:pPr>
      <w:r>
        <w:rPr>
          <w:rFonts w:cs="Arial"/>
        </w:rPr>
        <w:t xml:space="preserve">Thomas Inns, PhD Student, </w:t>
      </w:r>
      <w:r w:rsidRPr="00944D5A">
        <w:rPr>
          <w:rFonts w:cs="Arial"/>
        </w:rPr>
        <w:t>Institute of Infection and Global Health, University of Liverpool</w:t>
      </w:r>
    </w:p>
    <w:p w:rsidR="0083298A" w:rsidRDefault="0083298A" w:rsidP="00E75E99">
      <w:pPr>
        <w:pStyle w:val="ListParagraph"/>
        <w:numPr>
          <w:ilvl w:val="0"/>
          <w:numId w:val="5"/>
        </w:numPr>
        <w:spacing w:after="0" w:line="360" w:lineRule="auto"/>
        <w:jc w:val="both"/>
        <w:rPr>
          <w:rFonts w:cs="Arial"/>
        </w:rPr>
      </w:pPr>
      <w:r>
        <w:rPr>
          <w:rFonts w:cs="Arial"/>
        </w:rPr>
        <w:t>An</w:t>
      </w:r>
      <w:r w:rsidR="00B44C20">
        <w:rPr>
          <w:rFonts w:cs="Arial"/>
        </w:rPr>
        <w:t>n</w:t>
      </w:r>
      <w:r>
        <w:rPr>
          <w:rFonts w:cs="Arial"/>
        </w:rPr>
        <w:t>a Pulawska</w:t>
      </w:r>
      <w:r w:rsidR="00B44C20">
        <w:rPr>
          <w:rFonts w:cs="Arial"/>
        </w:rPr>
        <w:t>-Czub</w:t>
      </w:r>
      <w:r>
        <w:rPr>
          <w:rFonts w:cs="Arial"/>
        </w:rPr>
        <w:t xml:space="preserve">, PhD Student, </w:t>
      </w:r>
      <w:r w:rsidRPr="00944D5A">
        <w:rPr>
          <w:rFonts w:cs="Arial"/>
        </w:rPr>
        <w:t>Institute of Infection and Global Health, University of Liverpool</w:t>
      </w:r>
    </w:p>
    <w:p w:rsidR="0079439C" w:rsidRPr="00944D5A" w:rsidRDefault="0079439C" w:rsidP="0079439C">
      <w:pPr>
        <w:pStyle w:val="ListParagraph"/>
        <w:numPr>
          <w:ilvl w:val="0"/>
          <w:numId w:val="5"/>
        </w:numPr>
        <w:spacing w:after="0" w:line="360" w:lineRule="auto"/>
        <w:jc w:val="both"/>
        <w:rPr>
          <w:rFonts w:cs="Arial"/>
        </w:rPr>
      </w:pPr>
      <w:r w:rsidRPr="00944D5A">
        <w:rPr>
          <w:rFonts w:cs="Arial"/>
        </w:rPr>
        <w:t>Prof Miren Iturriza Gomara,  Virologist, Institute of Infection and Global Health, University of Liverpool</w:t>
      </w:r>
    </w:p>
    <w:p w:rsidR="0079439C" w:rsidRPr="00944D5A" w:rsidRDefault="0079439C" w:rsidP="0079439C">
      <w:pPr>
        <w:pStyle w:val="ListParagraph"/>
        <w:numPr>
          <w:ilvl w:val="0"/>
          <w:numId w:val="5"/>
        </w:numPr>
        <w:spacing w:after="0" w:line="360" w:lineRule="auto"/>
        <w:jc w:val="both"/>
        <w:rPr>
          <w:rFonts w:cs="Arial"/>
        </w:rPr>
      </w:pPr>
      <w:r w:rsidRPr="00944D5A">
        <w:rPr>
          <w:rFonts w:cs="Arial"/>
        </w:rPr>
        <w:t xml:space="preserve">Dr John Harris, </w:t>
      </w:r>
      <w:r w:rsidR="00C80E5C">
        <w:rPr>
          <w:rFonts w:cs="Arial"/>
        </w:rPr>
        <w:t xml:space="preserve">Lecturer in Health Protection, </w:t>
      </w:r>
      <w:r w:rsidR="00213806">
        <w:rPr>
          <w:rFonts w:cs="Arial"/>
        </w:rPr>
        <w:t>University of Liverpool</w:t>
      </w:r>
    </w:p>
    <w:p w:rsidR="0079439C" w:rsidRPr="0079439C" w:rsidRDefault="0079439C" w:rsidP="0079439C">
      <w:pPr>
        <w:pStyle w:val="ListParagraph"/>
        <w:numPr>
          <w:ilvl w:val="0"/>
          <w:numId w:val="5"/>
        </w:numPr>
        <w:spacing w:after="0" w:line="360" w:lineRule="auto"/>
        <w:jc w:val="both"/>
        <w:rPr>
          <w:rFonts w:cs="Arial"/>
        </w:rPr>
      </w:pPr>
      <w:r w:rsidRPr="00944D5A">
        <w:rPr>
          <w:rFonts w:cs="Arial"/>
        </w:rPr>
        <w:t>Dr Roberto Vivancos, Regional Epidemiologist, Consultant in Communicable Diseases, Field Epidemiology Services, Public Health England</w:t>
      </w:r>
    </w:p>
    <w:p w:rsidR="00A92D94" w:rsidRPr="00944D5A" w:rsidRDefault="00A92D94" w:rsidP="00E75E99">
      <w:pPr>
        <w:pStyle w:val="ListParagraph"/>
        <w:numPr>
          <w:ilvl w:val="0"/>
          <w:numId w:val="5"/>
        </w:numPr>
        <w:spacing w:after="0" w:line="360" w:lineRule="auto"/>
        <w:jc w:val="both"/>
        <w:rPr>
          <w:rFonts w:cs="Arial"/>
        </w:rPr>
      </w:pPr>
      <w:r w:rsidRPr="00944D5A">
        <w:rPr>
          <w:rFonts w:cs="Arial"/>
        </w:rPr>
        <w:t xml:space="preserve">Dr Jon Read, </w:t>
      </w:r>
      <w:r w:rsidR="0079439C">
        <w:rPr>
          <w:rFonts w:cs="Arial"/>
        </w:rPr>
        <w:t xml:space="preserve">Senior </w:t>
      </w:r>
      <w:r w:rsidRPr="00944D5A">
        <w:rPr>
          <w:rFonts w:cs="Arial"/>
        </w:rPr>
        <w:t>Lecturer in infectious disease epidemiology, L</w:t>
      </w:r>
      <w:r w:rsidR="0079439C">
        <w:rPr>
          <w:rFonts w:cs="Arial"/>
        </w:rPr>
        <w:t>ancaster University</w:t>
      </w:r>
    </w:p>
    <w:p w:rsidR="00A92D94" w:rsidRDefault="00A92D94" w:rsidP="00E75E99">
      <w:pPr>
        <w:pStyle w:val="ListParagraph"/>
        <w:numPr>
          <w:ilvl w:val="0"/>
          <w:numId w:val="7"/>
        </w:numPr>
        <w:spacing w:after="0" w:line="360" w:lineRule="auto"/>
        <w:jc w:val="both"/>
        <w:rPr>
          <w:rFonts w:cs="Arial"/>
        </w:rPr>
      </w:pPr>
      <w:r w:rsidRPr="00B53DE7">
        <w:rPr>
          <w:rFonts w:cs="Arial"/>
        </w:rPr>
        <w:t xml:space="preserve">Dr Nicholas Beeching, Clinical </w:t>
      </w:r>
      <w:r w:rsidR="00ED7F92">
        <w:rPr>
          <w:rFonts w:cs="Arial"/>
        </w:rPr>
        <w:t>Lead</w:t>
      </w:r>
      <w:r w:rsidRPr="00B53DE7">
        <w:rPr>
          <w:rFonts w:cs="Arial"/>
        </w:rPr>
        <w:t>, Tropical and Infectious Disease Unit, Royal Liverpool and Broadgreen Univer</w:t>
      </w:r>
      <w:r>
        <w:rPr>
          <w:rFonts w:cs="Arial"/>
        </w:rPr>
        <w:t xml:space="preserve">sity Hospitals Trust (RLUH), </w:t>
      </w:r>
      <w:r w:rsidR="00683719">
        <w:rPr>
          <w:rFonts w:cs="Arial"/>
        </w:rPr>
        <w:t>H</w:t>
      </w:r>
      <w:r w:rsidRPr="00B53DE7">
        <w:rPr>
          <w:rFonts w:cs="Arial"/>
        </w:rPr>
        <w:t>onorary Consultant with PHE</w:t>
      </w:r>
    </w:p>
    <w:p w:rsidR="00213806" w:rsidRDefault="00213806" w:rsidP="00E75E99">
      <w:pPr>
        <w:pStyle w:val="ListParagraph"/>
        <w:numPr>
          <w:ilvl w:val="0"/>
          <w:numId w:val="7"/>
        </w:numPr>
        <w:spacing w:after="0" w:line="360" w:lineRule="auto"/>
        <w:jc w:val="both"/>
        <w:rPr>
          <w:rFonts w:cs="Arial"/>
        </w:rPr>
      </w:pPr>
      <w:r>
        <w:rPr>
          <w:rFonts w:cs="Arial"/>
        </w:rPr>
        <w:t xml:space="preserve">Dr David </w:t>
      </w:r>
      <w:r w:rsidR="00642EC4">
        <w:rPr>
          <w:rFonts w:cs="Arial"/>
        </w:rPr>
        <w:t xml:space="preserve">J </w:t>
      </w:r>
      <w:r>
        <w:rPr>
          <w:rFonts w:cs="Arial"/>
        </w:rPr>
        <w:t>Allen, Unit Head, Enteric Virus Unit, Public Health England</w:t>
      </w:r>
    </w:p>
    <w:p w:rsidR="00C529C9" w:rsidRPr="00B53DE7" w:rsidRDefault="00C71E6A" w:rsidP="00E75E99">
      <w:pPr>
        <w:pStyle w:val="ListParagraph"/>
        <w:numPr>
          <w:ilvl w:val="0"/>
          <w:numId w:val="7"/>
        </w:numPr>
        <w:spacing w:after="0" w:line="360" w:lineRule="auto"/>
        <w:jc w:val="both"/>
        <w:rPr>
          <w:rFonts w:cs="Arial"/>
        </w:rPr>
      </w:pPr>
      <w:r>
        <w:rPr>
          <w:rFonts w:cs="Arial"/>
        </w:rPr>
        <w:t>Infectious disease r</w:t>
      </w:r>
      <w:r w:rsidR="00C529C9">
        <w:rPr>
          <w:rFonts w:cs="Arial"/>
        </w:rPr>
        <w:t>esearch nurse</w:t>
      </w:r>
      <w:r>
        <w:rPr>
          <w:rFonts w:cs="Arial"/>
        </w:rPr>
        <w:t>s</w:t>
      </w:r>
      <w:r w:rsidR="00C529C9">
        <w:rPr>
          <w:rFonts w:cs="Arial"/>
        </w:rPr>
        <w:t xml:space="preserve"> (to be decided based on availability)</w:t>
      </w:r>
    </w:p>
    <w:p w:rsidR="00A92D94" w:rsidRDefault="00A92D94" w:rsidP="00E75E99">
      <w:pPr>
        <w:spacing w:after="0" w:line="360" w:lineRule="auto"/>
      </w:pPr>
    </w:p>
    <w:p w:rsidR="000C742B" w:rsidRPr="000C742B" w:rsidRDefault="000C742B" w:rsidP="00E75E99">
      <w:pPr>
        <w:spacing w:after="0" w:line="360" w:lineRule="auto"/>
        <w:rPr>
          <w:b/>
        </w:rPr>
      </w:pPr>
      <w:r w:rsidRPr="000C742B">
        <w:rPr>
          <w:b/>
        </w:rPr>
        <w:t>Study steering group</w:t>
      </w:r>
    </w:p>
    <w:p w:rsidR="000C742B" w:rsidRDefault="00EE0445" w:rsidP="00E75E99">
      <w:pPr>
        <w:spacing w:after="0" w:line="360" w:lineRule="auto"/>
      </w:pPr>
      <w:r>
        <w:t>M</w:t>
      </w:r>
      <w:r w:rsidR="000C742B">
        <w:t xml:space="preserve">embers of the study team will form the basis of the study steering group. Each study site will have one place on the study steering </w:t>
      </w:r>
      <w:r w:rsidR="000E09E3">
        <w:t>group;</w:t>
      </w:r>
      <w:r>
        <w:t xml:space="preserve"> this will be filled by a participant who volunteers.</w:t>
      </w:r>
      <w:r w:rsidR="00184BFF">
        <w:t xml:space="preserve"> A lay member of the Health Protection Research Unit in Gastrointestinal Infections External Advisory Panel will also be asked to join the study steering group.</w:t>
      </w:r>
      <w:r>
        <w:t xml:space="preserve"> </w:t>
      </w:r>
      <w:r w:rsidR="000A404B">
        <w:t xml:space="preserve">The steering group will meet quarterly and discuss the </w:t>
      </w:r>
      <w:r w:rsidR="00487C6D">
        <w:t xml:space="preserve">operation and </w:t>
      </w:r>
      <w:r w:rsidR="000A404B">
        <w:t>management</w:t>
      </w:r>
      <w:r w:rsidR="00487C6D">
        <w:t xml:space="preserve"> of the study, along with the analysis of results and dissemination of findings. </w:t>
      </w:r>
    </w:p>
    <w:p w:rsidR="000C742B" w:rsidRDefault="000C742B" w:rsidP="00E75E99">
      <w:pPr>
        <w:spacing w:after="0" w:line="360" w:lineRule="auto"/>
      </w:pPr>
    </w:p>
    <w:p w:rsidR="000C742B" w:rsidRDefault="000C742B" w:rsidP="00E75E99">
      <w:pPr>
        <w:spacing w:after="0" w:line="360" w:lineRule="auto"/>
      </w:pPr>
    </w:p>
    <w:p w:rsidR="00F76E65" w:rsidRDefault="00F76E65" w:rsidP="00E75E99">
      <w:pPr>
        <w:spacing w:line="360" w:lineRule="auto"/>
      </w:pPr>
      <w:r>
        <w:br w:type="page"/>
      </w:r>
    </w:p>
    <w:p w:rsidR="00AB08C9" w:rsidRDefault="00AB08C9" w:rsidP="00AB08C9">
      <w:pPr>
        <w:spacing w:after="0" w:line="360" w:lineRule="auto"/>
      </w:pPr>
    </w:p>
    <w:p w:rsidR="00AB08C9" w:rsidRDefault="00AB08C9" w:rsidP="00AB08C9">
      <w:pPr>
        <w:pStyle w:val="Heading2"/>
        <w:spacing w:line="360" w:lineRule="auto"/>
      </w:pPr>
      <w:bookmarkStart w:id="41" w:name="_Toc460506223"/>
      <w:r>
        <w:t>10. Study resources</w:t>
      </w:r>
      <w:bookmarkEnd w:id="41"/>
    </w:p>
    <w:p w:rsidR="00AB2961" w:rsidRPr="00873879" w:rsidRDefault="000A6ED6" w:rsidP="00873879">
      <w:pPr>
        <w:spacing w:after="0" w:line="360" w:lineRule="auto"/>
        <w:jc w:val="both"/>
        <w:rPr>
          <w:rFonts w:cstheme="minorHAnsi"/>
        </w:rPr>
      </w:pPr>
      <w:r>
        <w:rPr>
          <w:rFonts w:cstheme="minorHAnsi"/>
        </w:rPr>
        <w:t>This study will be funded with a total of £</w:t>
      </w:r>
      <w:r w:rsidRPr="00056AE6">
        <w:rPr>
          <w:rFonts w:cstheme="minorHAnsi"/>
        </w:rPr>
        <w:t>79,345</w:t>
      </w:r>
      <w:r>
        <w:rPr>
          <w:rFonts w:cstheme="minorHAnsi"/>
        </w:rPr>
        <w:t xml:space="preserve"> from the </w:t>
      </w:r>
      <w:r w:rsidR="00767D25" w:rsidRPr="00615A83">
        <w:rPr>
          <w:rFonts w:cstheme="minorHAnsi"/>
        </w:rPr>
        <w:t>NIHR Health Protection Research Unit in Gastrointestinal Infections</w:t>
      </w:r>
      <w:r w:rsidR="00873879">
        <w:rPr>
          <w:rFonts w:cstheme="minorHAnsi"/>
        </w:rPr>
        <w:t>. In addition to this funding, 1.5 WTE research nurses will be available to work on this study.</w:t>
      </w:r>
    </w:p>
    <w:p w:rsidR="00AB2961" w:rsidRDefault="00AB2961" w:rsidP="00AB08C9">
      <w:pPr>
        <w:spacing w:after="0" w:line="360" w:lineRule="auto"/>
        <w:jc w:val="both"/>
        <w:rPr>
          <w:rFonts w:cs="Arial"/>
        </w:rPr>
      </w:pPr>
    </w:p>
    <w:p w:rsidR="00AB2961" w:rsidRPr="00F209E2" w:rsidRDefault="00AB2961" w:rsidP="00F209E2">
      <w:pPr>
        <w:spacing w:after="0"/>
        <w:rPr>
          <w:b/>
        </w:rPr>
      </w:pPr>
      <w:r w:rsidRPr="00F209E2">
        <w:rPr>
          <w:b/>
        </w:rPr>
        <w:t>Feasibility</w:t>
      </w:r>
    </w:p>
    <w:p w:rsidR="00C80B29" w:rsidRDefault="0068387B" w:rsidP="00AB08C9">
      <w:pPr>
        <w:spacing w:after="0" w:line="360" w:lineRule="auto"/>
        <w:jc w:val="both"/>
        <w:rPr>
          <w:rFonts w:cs="Arial"/>
        </w:rPr>
      </w:pPr>
      <w:r>
        <w:rPr>
          <w:rFonts w:cs="Arial"/>
        </w:rPr>
        <w:t xml:space="preserve">Data from </w:t>
      </w:r>
      <w:r w:rsidR="007D7DCB">
        <w:rPr>
          <w:rFonts w:cs="Arial"/>
        </w:rPr>
        <w:t>Public Health England surveillance of gastrointestinal illness in care homes in Cheshire and Merseyside indicate that the median number of residents is 32 and the median number of staff is 35.</w:t>
      </w:r>
      <w:r w:rsidR="00D37332">
        <w:rPr>
          <w:rFonts w:cs="Arial"/>
        </w:rPr>
        <w:t xml:space="preserve"> Using this information, we </w:t>
      </w:r>
      <w:r w:rsidR="00BF5E90">
        <w:rPr>
          <w:rFonts w:cs="Arial"/>
        </w:rPr>
        <w:t>can expect</w:t>
      </w:r>
      <w:r w:rsidR="00D37332">
        <w:rPr>
          <w:rFonts w:cs="Arial"/>
        </w:rPr>
        <w:t xml:space="preserve"> that there will be 67 participants per study site. We will aim to recruit four study sites prospectively.</w:t>
      </w:r>
      <w:r w:rsidR="005A3653">
        <w:rPr>
          <w:rFonts w:cs="Arial"/>
        </w:rPr>
        <w:t xml:space="preserve"> We therefore estimate that there will be 268 p</w:t>
      </w:r>
      <w:r w:rsidR="005A3653" w:rsidRPr="005A3653">
        <w:rPr>
          <w:rFonts w:cs="Arial"/>
        </w:rPr>
        <w:t>articipants at sites enrolled prospectively</w:t>
      </w:r>
      <w:r w:rsidR="00C80B29">
        <w:rPr>
          <w:rFonts w:cs="Arial"/>
        </w:rPr>
        <w:t>.</w:t>
      </w:r>
    </w:p>
    <w:p w:rsidR="00C80B29" w:rsidRDefault="00C80B29" w:rsidP="00AB08C9">
      <w:pPr>
        <w:spacing w:after="0" w:line="360" w:lineRule="auto"/>
        <w:jc w:val="both"/>
        <w:rPr>
          <w:rFonts w:cs="Arial"/>
        </w:rPr>
      </w:pPr>
    </w:p>
    <w:p w:rsidR="00D37332" w:rsidRDefault="00D65CAC" w:rsidP="00AB08C9">
      <w:pPr>
        <w:spacing w:after="0" w:line="360" w:lineRule="auto"/>
        <w:jc w:val="both"/>
        <w:rPr>
          <w:rFonts w:cs="Arial"/>
        </w:rPr>
      </w:pPr>
      <w:r w:rsidRPr="00D65CAC">
        <w:rPr>
          <w:rFonts w:cs="Arial"/>
        </w:rPr>
        <w:t>The rate of UK-acquired IID, standardized to the age and sex distribution of the UK population, was 274 cases per 1000 person-years</w:t>
      </w:r>
      <w:r w:rsidR="004C63C0">
        <w:rPr>
          <w:rFonts w:cs="Arial"/>
        </w:rPr>
        <w:t xml:space="preserve"> (88)</w:t>
      </w:r>
      <w:r>
        <w:rPr>
          <w:rFonts w:cs="Arial"/>
        </w:rPr>
        <w:t xml:space="preserve">. Given that we estimate 268 participants will be followed up for approximately 2 year, this would be 536 person-years and we may therefore expect 147 episodes which will meet the case definition and require pathogen testing of a stool sample. </w:t>
      </w:r>
    </w:p>
    <w:p w:rsidR="00AB2961" w:rsidRDefault="00AB2961" w:rsidP="00AB08C9">
      <w:pPr>
        <w:spacing w:after="0" w:line="360" w:lineRule="auto"/>
        <w:jc w:val="both"/>
        <w:rPr>
          <w:rFonts w:cs="Arial"/>
        </w:rPr>
      </w:pPr>
    </w:p>
    <w:p w:rsidR="00AB2961" w:rsidRDefault="00873879" w:rsidP="00AB2961">
      <w:pPr>
        <w:spacing w:after="0" w:line="360" w:lineRule="auto"/>
        <w:jc w:val="both"/>
        <w:rPr>
          <w:rFonts w:cs="Arial"/>
        </w:rPr>
      </w:pPr>
      <w:r>
        <w:rPr>
          <w:rFonts w:cs="Arial"/>
        </w:rPr>
        <w:t>Although final costings for the Luminex pathogen testing are not currently available, the study funding will be sufficient for all material and service costs for sample testing outlined in this study protocol.</w:t>
      </w:r>
    </w:p>
    <w:p w:rsidR="00F0289E" w:rsidRDefault="00F0289E" w:rsidP="00AB2961">
      <w:pPr>
        <w:spacing w:after="0" w:line="360" w:lineRule="auto"/>
        <w:jc w:val="both"/>
        <w:rPr>
          <w:rFonts w:cs="Arial"/>
        </w:rPr>
      </w:pPr>
    </w:p>
    <w:p w:rsidR="00F0289E" w:rsidRDefault="009A5574" w:rsidP="00AB2961">
      <w:pPr>
        <w:spacing w:after="0" w:line="360" w:lineRule="auto"/>
        <w:jc w:val="both"/>
      </w:pPr>
      <w:r w:rsidRPr="00E543DF">
        <w:rPr>
          <w:rFonts w:cs="Arial"/>
        </w:rPr>
        <w:t>In recognition of the extra work that sample collection will add to staff time and to encourage sample collection</w:t>
      </w:r>
      <w:r w:rsidR="00F0289E" w:rsidRPr="00E543DF">
        <w:rPr>
          <w:rFonts w:cs="Arial"/>
        </w:rPr>
        <w:t xml:space="preserve">, we will provide a £5 voucher </w:t>
      </w:r>
      <w:r w:rsidR="000F4574" w:rsidRPr="00E543DF">
        <w:rPr>
          <w:rFonts w:cs="Arial"/>
        </w:rPr>
        <w:t xml:space="preserve">for each stool sample that fits the study criteria. </w:t>
      </w:r>
      <w:r w:rsidR="00F0289E" w:rsidRPr="00E543DF">
        <w:rPr>
          <w:rFonts w:cs="Arial"/>
        </w:rPr>
        <w:t xml:space="preserve"> </w:t>
      </w:r>
      <w:r w:rsidR="000F4574" w:rsidRPr="00E543DF">
        <w:rPr>
          <w:rFonts w:cs="Arial"/>
        </w:rPr>
        <w:t>This voucher will be given to the person collecting the sample.</w:t>
      </w:r>
    </w:p>
    <w:p w:rsidR="00AB08C9" w:rsidRDefault="00AB08C9" w:rsidP="00E75E99">
      <w:pPr>
        <w:spacing w:line="360" w:lineRule="auto"/>
      </w:pPr>
    </w:p>
    <w:p w:rsidR="00AB08C9" w:rsidRDefault="00AB08C9" w:rsidP="00E75E99">
      <w:pPr>
        <w:spacing w:line="360" w:lineRule="auto"/>
      </w:pPr>
    </w:p>
    <w:p w:rsidR="00F76E65" w:rsidRDefault="00F76E65" w:rsidP="00E75E99">
      <w:pPr>
        <w:spacing w:after="0" w:line="360" w:lineRule="auto"/>
        <w:sectPr w:rsidR="00F76E65">
          <w:footerReference w:type="default" r:id="rId14"/>
          <w:pgSz w:w="11906" w:h="16838"/>
          <w:pgMar w:top="1440" w:right="1440" w:bottom="1440" w:left="1440" w:header="708" w:footer="708" w:gutter="0"/>
          <w:cols w:space="708"/>
          <w:docGrid w:linePitch="360"/>
        </w:sectPr>
      </w:pPr>
    </w:p>
    <w:p w:rsidR="00F76E65" w:rsidRDefault="00F76E65" w:rsidP="00E75E99">
      <w:pPr>
        <w:spacing w:after="0" w:line="360" w:lineRule="auto"/>
      </w:pPr>
    </w:p>
    <w:p w:rsidR="00A92D94" w:rsidRDefault="00AB08C9" w:rsidP="00E75E99">
      <w:pPr>
        <w:pStyle w:val="Heading2"/>
        <w:spacing w:line="360" w:lineRule="auto"/>
      </w:pPr>
      <w:bookmarkStart w:id="42" w:name="_Toc460506224"/>
      <w:r>
        <w:t>11</w:t>
      </w:r>
      <w:r w:rsidR="00A92D94">
        <w:t>. Project Timeline</w:t>
      </w:r>
      <w:bookmarkEnd w:id="42"/>
    </w:p>
    <w:p w:rsidR="00A92D94" w:rsidRDefault="00A92D94" w:rsidP="00E75E99">
      <w:pPr>
        <w:spacing w:after="0" w:line="360" w:lineRule="auto"/>
      </w:pPr>
    </w:p>
    <w:p w:rsidR="00F76E65" w:rsidRDefault="00F76E65" w:rsidP="00E75E99">
      <w:pPr>
        <w:spacing w:after="0" w:line="360" w:lineRule="auto"/>
      </w:pPr>
      <w:r>
        <w:t>Please see below for a Gantt chart showing an anticipated timeline for work associated with the study.</w:t>
      </w:r>
      <w:r w:rsidR="00413682">
        <w:t xml:space="preserve"> The Gantt chart shows the work by year and month.</w:t>
      </w:r>
    </w:p>
    <w:p w:rsidR="00CB7307" w:rsidRDefault="00CB7307" w:rsidP="00E75E99">
      <w:pPr>
        <w:spacing w:after="0" w:line="360" w:lineRule="auto"/>
      </w:pPr>
    </w:p>
    <w:p w:rsidR="00CB7307" w:rsidRDefault="00CB7307" w:rsidP="00E75E99">
      <w:pPr>
        <w:spacing w:after="0" w:line="360" w:lineRule="auto"/>
      </w:pPr>
    </w:p>
    <w:p w:rsidR="00F76E65" w:rsidRDefault="00CB7307" w:rsidP="00CB7307">
      <w:pPr>
        <w:spacing w:after="0" w:line="360" w:lineRule="auto"/>
        <w:ind w:left="-1134"/>
      </w:pPr>
      <w:r w:rsidRPr="00CB7307">
        <w:rPr>
          <w:noProof/>
          <w:lang w:eastAsia="en-GB"/>
        </w:rPr>
        <w:drawing>
          <wp:inline distT="0" distB="0" distL="0" distR="0" wp14:anchorId="162365A2" wp14:editId="66FEBBBB">
            <wp:extent cx="9620250" cy="2010824"/>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45047" cy="2016007"/>
                    </a:xfrm>
                    <a:prstGeom prst="rect">
                      <a:avLst/>
                    </a:prstGeom>
                    <a:noFill/>
                    <a:ln>
                      <a:noFill/>
                    </a:ln>
                  </pic:spPr>
                </pic:pic>
              </a:graphicData>
            </a:graphic>
          </wp:inline>
        </w:drawing>
      </w:r>
    </w:p>
    <w:p w:rsidR="00A92D94" w:rsidRDefault="00A92D94" w:rsidP="00E75E99">
      <w:pPr>
        <w:spacing w:after="0" w:line="360" w:lineRule="auto"/>
        <w:ind w:left="-1134" w:right="-897"/>
      </w:pPr>
    </w:p>
    <w:p w:rsidR="00A92D94" w:rsidRDefault="00A92D94" w:rsidP="00E75E99">
      <w:pPr>
        <w:spacing w:after="0" w:line="360" w:lineRule="auto"/>
      </w:pPr>
    </w:p>
    <w:p w:rsidR="00A92D94" w:rsidRDefault="00A92D94" w:rsidP="00E75E99">
      <w:pPr>
        <w:spacing w:after="0" w:line="360" w:lineRule="auto"/>
      </w:pPr>
    </w:p>
    <w:p w:rsidR="00F76E65" w:rsidRDefault="00F76E65" w:rsidP="00E75E99">
      <w:pPr>
        <w:spacing w:line="360" w:lineRule="auto"/>
      </w:pPr>
      <w:r>
        <w:br w:type="page"/>
      </w:r>
    </w:p>
    <w:p w:rsidR="00F76E65" w:rsidRDefault="00F76E65" w:rsidP="00E75E99">
      <w:pPr>
        <w:spacing w:after="0" w:line="360" w:lineRule="auto"/>
        <w:sectPr w:rsidR="00F76E65" w:rsidSect="00F76E65">
          <w:pgSz w:w="16838" w:h="11906" w:orient="landscape"/>
          <w:pgMar w:top="1440" w:right="1440" w:bottom="1440" w:left="1440" w:header="709" w:footer="709" w:gutter="0"/>
          <w:cols w:space="708"/>
          <w:docGrid w:linePitch="360"/>
        </w:sectPr>
      </w:pPr>
    </w:p>
    <w:p w:rsidR="00F76E65" w:rsidRDefault="00F76E65" w:rsidP="00E75E99">
      <w:pPr>
        <w:spacing w:after="0" w:line="360" w:lineRule="auto"/>
      </w:pPr>
    </w:p>
    <w:p w:rsidR="005F6D7E" w:rsidRDefault="00AB08C9" w:rsidP="005F6D7E">
      <w:pPr>
        <w:pStyle w:val="Heading2"/>
      </w:pPr>
      <w:bookmarkStart w:id="43" w:name="_Toc460506225"/>
      <w:r>
        <w:t>12</w:t>
      </w:r>
      <w:r w:rsidR="005F6D7E">
        <w:t>. References</w:t>
      </w:r>
      <w:bookmarkEnd w:id="43"/>
    </w:p>
    <w:p w:rsidR="0026547F" w:rsidRDefault="0026547F" w:rsidP="0026547F">
      <w:pPr>
        <w:spacing w:after="0" w:line="360" w:lineRule="auto"/>
      </w:pPr>
    </w:p>
    <w:p w:rsidR="0026547F" w:rsidRDefault="0026547F" w:rsidP="00F76E49">
      <w:pPr>
        <w:spacing w:after="0" w:line="360" w:lineRule="auto"/>
        <w:ind w:left="719" w:hangingChars="327" w:hanging="719"/>
      </w:pPr>
      <w:r>
        <w:t>1.</w:t>
      </w:r>
      <w:r>
        <w:tab/>
        <w:t>Hall AJ, Lopman BA, Payne DC, Patel MM, Gastanaduy PA, Vinje J, et al. Norovirus disease in the United States. Emerging infectious diseases. 2013;19(8):1198-205. Epub 2013/07/24.</w:t>
      </w:r>
    </w:p>
    <w:p w:rsidR="0026547F" w:rsidRDefault="0026547F" w:rsidP="00F76E49">
      <w:pPr>
        <w:spacing w:after="0" w:line="360" w:lineRule="auto"/>
        <w:ind w:left="719" w:hangingChars="327" w:hanging="719"/>
      </w:pPr>
      <w:r>
        <w:t>2.</w:t>
      </w:r>
      <w:r>
        <w:tab/>
        <w:t>Tam CC, Rodrigues LC, Viviani L, Dodds JP, Evans MR, Hunter PR, et al. Longitudinal study of infectious intestinal disease in the UK (IID2 study): incidence in the community and presenting to general practice. Gut. 2012;61(1):69-77. Epub 2011/06/29.</w:t>
      </w:r>
    </w:p>
    <w:p w:rsidR="0026547F" w:rsidRDefault="0026547F" w:rsidP="00F76E49">
      <w:pPr>
        <w:spacing w:after="0" w:line="360" w:lineRule="auto"/>
        <w:ind w:left="719" w:hangingChars="327" w:hanging="719"/>
      </w:pPr>
      <w:r>
        <w:t>3.</w:t>
      </w:r>
      <w:r>
        <w:tab/>
        <w:t>Gastanaduy PA, Hall AJ, Curns AT, Parashar UD, Lopman BA. Burden of norovirus gastroenteritis in the ambulatory setting--United States, 2001-2009. The Journal of infectious diseases. 2013;207(7):1058-65. Epub 2013/01/10.</w:t>
      </w:r>
    </w:p>
    <w:p w:rsidR="0026547F" w:rsidRDefault="0026547F" w:rsidP="00F76E49">
      <w:pPr>
        <w:spacing w:after="0" w:line="360" w:lineRule="auto"/>
        <w:ind w:left="719" w:hangingChars="327" w:hanging="719"/>
      </w:pPr>
      <w:r>
        <w:t>4.</w:t>
      </w:r>
      <w:r>
        <w:tab/>
        <w:t>Zanini B, Ricci C, Bandera F, Caselani F, Magni A, Laronga AM, et al. Incidence of post-infectious irritable bowel syndrome and functional intestinal disorders following a water-borne viral gastroenteritis outbreak. The American journal of gastroenterology. 2012;107(6):891-9. Epub 2012/04/25.</w:t>
      </w:r>
    </w:p>
    <w:p w:rsidR="0026547F" w:rsidRDefault="0026547F" w:rsidP="00F76E49">
      <w:pPr>
        <w:spacing w:after="0" w:line="360" w:lineRule="auto"/>
        <w:ind w:left="719" w:hangingChars="327" w:hanging="719"/>
      </w:pPr>
      <w:r>
        <w:t>5.</w:t>
      </w:r>
      <w:r>
        <w:tab/>
        <w:t>Porter CK, Faix DJ, Shiau D, Espiritu J, Espinosa BJ, Riddle MS. Postinfectious gastrointestinal disorders following norovirus outbreaks. Clinical infectious diseases : an official publication of the Infectious Diseases Society of America. 2012;55(7):915-22. Epub 2012/06/21.</w:t>
      </w:r>
    </w:p>
    <w:p w:rsidR="0026547F" w:rsidRDefault="0026547F" w:rsidP="00F76E49">
      <w:pPr>
        <w:spacing w:after="0" w:line="360" w:lineRule="auto"/>
        <w:ind w:left="719" w:hangingChars="327" w:hanging="719"/>
      </w:pPr>
      <w:r>
        <w:t>6.</w:t>
      </w:r>
      <w:r>
        <w:tab/>
        <w:t>Harris JP, Edmunds WJ, Pebody R, Brown DW, Lopman BA. Deaths from norovirus among the elderly, England and Wales. Emerging infectious diseases. 2008;14(10):1546-52. Epub 2008/10/02.</w:t>
      </w:r>
    </w:p>
    <w:p w:rsidR="0026547F" w:rsidRDefault="0026547F" w:rsidP="00F76E49">
      <w:pPr>
        <w:spacing w:after="0" w:line="360" w:lineRule="auto"/>
        <w:ind w:left="719" w:hangingChars="327" w:hanging="719"/>
      </w:pPr>
      <w:r>
        <w:t>7.</w:t>
      </w:r>
      <w:r>
        <w:tab/>
        <w:t>Gustavsson L, Andersson LM, Lindh M, Westin J. Excess mortality following community-onset norovirus enteritis in the elderly. The Journal of hospital infection. 2011;79(1):27-31. Epub 2011/07/19.</w:t>
      </w:r>
    </w:p>
    <w:p w:rsidR="0026547F" w:rsidRDefault="0026547F" w:rsidP="00F76E49">
      <w:pPr>
        <w:spacing w:after="0" w:line="360" w:lineRule="auto"/>
        <w:ind w:left="719" w:hangingChars="327" w:hanging="719"/>
      </w:pPr>
      <w:r>
        <w:t>8.</w:t>
      </w:r>
      <w:r>
        <w:tab/>
        <w:t>Rondy M, Koopmans M, Rotsaert C, Van Loon T, Beljaars B, Van Dijk G, et al. Norovirus disease associated with excess mortality and use of statins: a retrospective cohort study of an outbreak following a pilgrimage to Lourdes. Epidemiology and infection. 2011;139(3):453-63. Epub 2010/05/25.</w:t>
      </w:r>
    </w:p>
    <w:p w:rsidR="0026547F" w:rsidRDefault="0026547F" w:rsidP="00F76E49">
      <w:pPr>
        <w:spacing w:after="0" w:line="360" w:lineRule="auto"/>
        <w:ind w:left="719" w:hangingChars="327" w:hanging="719"/>
      </w:pPr>
      <w:r>
        <w:t>9.</w:t>
      </w:r>
      <w:r>
        <w:tab/>
        <w:t>Frange P, Touzot F, Debre M, Heritier S, Leruez-Ville M, Cros G, et al. Prevalence and clinical impact of norovirus fecal shedding in children with inherited immune deficiencies. The Journal of infectious diseases. 2012;206(8):1269-74. Epub 2012/08/09.</w:t>
      </w:r>
    </w:p>
    <w:p w:rsidR="0026547F" w:rsidRDefault="0026547F" w:rsidP="00F76E49">
      <w:pPr>
        <w:spacing w:after="0" w:line="360" w:lineRule="auto"/>
        <w:ind w:left="719" w:hangingChars="327" w:hanging="719"/>
      </w:pPr>
      <w:r>
        <w:t>10.</w:t>
      </w:r>
      <w:r>
        <w:tab/>
        <w:t>Haessler S, Granowitz EV. Norovirus gastroenteritis in immunocompromised patients. The New England journal of medicine. 2013;368(10):971. Epub 2013/03/08.</w:t>
      </w:r>
    </w:p>
    <w:p w:rsidR="0026547F" w:rsidRDefault="0026547F" w:rsidP="00F76E49">
      <w:pPr>
        <w:spacing w:after="0" w:line="360" w:lineRule="auto"/>
        <w:ind w:left="719" w:hangingChars="327" w:hanging="719"/>
      </w:pPr>
      <w:r>
        <w:t>11.</w:t>
      </w:r>
      <w:r>
        <w:tab/>
        <w:t>Munir N, Liu P, Gastanaduy P, Montes J, Shane A, Moe C. Norovirus infection in immunocompromised children and children with hospital-acquired acute gastroenteritis. Journal of medical virology. 2014;86(7):1203-9. Epub 2013/10/12.</w:t>
      </w:r>
    </w:p>
    <w:p w:rsidR="0026547F" w:rsidRDefault="0026547F" w:rsidP="00F76E49">
      <w:pPr>
        <w:spacing w:after="0" w:line="360" w:lineRule="auto"/>
        <w:ind w:left="719" w:hangingChars="327" w:hanging="719"/>
      </w:pPr>
      <w:r>
        <w:t>12.</w:t>
      </w:r>
      <w:r>
        <w:tab/>
        <w:t>Sukhrie FH, Siebenga JJ, Beersma MF, Koopmans M. Chronic shedders as reservoir for nosocomial transmission of norovirus. Journal of clinical microbiology. 2010;48(11):4303-5. Epub 2010/09/03.</w:t>
      </w:r>
    </w:p>
    <w:p w:rsidR="005F6D7E" w:rsidRDefault="0026547F" w:rsidP="00F76E49">
      <w:pPr>
        <w:spacing w:after="0" w:line="360" w:lineRule="auto"/>
        <w:ind w:left="719" w:hangingChars="327" w:hanging="719"/>
      </w:pPr>
      <w:r>
        <w:t>13.</w:t>
      </w:r>
      <w:r>
        <w:tab/>
        <w:t>Wingfield T, Gallimore CI, Xerry J, Gray JJ, Klapper P, Guiver M, et al. Chronic norovirus infection in an HIV-positive patient with persistent diarrhoea: a novel cause. Journal of clinical virology : the official publication of the Pan American Society for Clinical Virology. 2010;49(3):219-22. Epub 2010/09/25.</w:t>
      </w:r>
    </w:p>
    <w:p w:rsidR="003D3EA2" w:rsidRDefault="003D3EA2" w:rsidP="00F76E49">
      <w:pPr>
        <w:spacing w:after="0" w:line="360" w:lineRule="auto"/>
        <w:ind w:left="719" w:hangingChars="327" w:hanging="719"/>
      </w:pPr>
      <w:r>
        <w:t>14.</w:t>
      </w:r>
      <w:r>
        <w:tab/>
        <w:t>Harris JP, Lopman BA, O'Brien SJ. Infection control measures for norovirus: a systematic review of outbreaks in semi-enclosed settings. The Journal of hospital infection. 2010;74(1):1-9. Epub 2009/10/13.</w:t>
      </w:r>
    </w:p>
    <w:p w:rsidR="003D3EA2" w:rsidRDefault="003D3EA2" w:rsidP="00F76E49">
      <w:pPr>
        <w:spacing w:after="0" w:line="360" w:lineRule="auto"/>
        <w:ind w:left="719" w:hangingChars="327" w:hanging="719"/>
      </w:pPr>
      <w:r>
        <w:t>15.</w:t>
      </w:r>
      <w:r>
        <w:tab/>
        <w:t>Lopman BA, Reacher MH, Vipond IB, Hill D, Perry C, Halladay T, et al. Epidemiology and cost of nosocomial gastroenteritis, Avon, England, 2002-2003. Emerging infectious diseases. 2004;10(10):1827-34. Epub 2004/10/27.</w:t>
      </w:r>
    </w:p>
    <w:p w:rsidR="003D3EA2" w:rsidRDefault="003D3EA2" w:rsidP="00F76E49">
      <w:pPr>
        <w:spacing w:after="0" w:line="360" w:lineRule="auto"/>
        <w:ind w:left="719" w:hangingChars="327" w:hanging="719"/>
      </w:pPr>
      <w:r>
        <w:t>16.</w:t>
      </w:r>
      <w:r>
        <w:tab/>
        <w:t>Payne DC, Vinje J, Szilagyi PG, Edwards KM, Staat MA, Weinberg GA, et al. Norovirus and medically attended gastroenteritis in U.S. children. The New England journal of medicine. 2013;368(12):1121-30. Epub 2013/03/22.</w:t>
      </w:r>
    </w:p>
    <w:p w:rsidR="003D3EA2" w:rsidRDefault="003D3EA2" w:rsidP="00F76E49">
      <w:pPr>
        <w:spacing w:after="0" w:line="360" w:lineRule="auto"/>
        <w:ind w:left="719" w:hangingChars="327" w:hanging="719"/>
      </w:pPr>
      <w:r>
        <w:t>17.</w:t>
      </w:r>
      <w:r>
        <w:tab/>
        <w:t>Harris JP, Adams NL, Lopman BA, Allen DJ, Adak GK. The development of web-based surveillance provides new insights into the burden of norovirus outbreaks in hospitals in England. Epidemiology and infection. 2013:1-9. Epub 2013/11/16.</w:t>
      </w:r>
    </w:p>
    <w:p w:rsidR="003D3EA2" w:rsidRDefault="003D3EA2" w:rsidP="00F76E49">
      <w:pPr>
        <w:spacing w:after="0" w:line="360" w:lineRule="auto"/>
        <w:ind w:left="719" w:hangingChars="327" w:hanging="719"/>
      </w:pPr>
      <w:r>
        <w:t>18.</w:t>
      </w:r>
      <w:r>
        <w:tab/>
        <w:t>Loveridge P, Cooper D, Elliot AJ, Harris J, Gray J, Large S, et al. Vomiting calls to NHS Direct provide an early warning of norovirus outbreaks in hospitals. The Journal of hospital infection. 2010;74(4):385-93. Epub 2010/02/23.</w:t>
      </w:r>
    </w:p>
    <w:p w:rsidR="003D3EA2" w:rsidRDefault="003D3EA2" w:rsidP="00F76E49">
      <w:pPr>
        <w:spacing w:after="0" w:line="360" w:lineRule="auto"/>
        <w:ind w:left="719" w:hangingChars="327" w:hanging="719"/>
      </w:pPr>
      <w:r>
        <w:t>19.</w:t>
      </w:r>
      <w:r>
        <w:tab/>
        <w:t>Ahmed SM, Lopman BA, Levy K. A systematic review and meta-analysis of the global seasonality of norovirus. PloS one. 2013;8(10):e75922. Epub 2013/10/08.</w:t>
      </w:r>
    </w:p>
    <w:p w:rsidR="003D3EA2" w:rsidRDefault="003D3EA2" w:rsidP="00F76E49">
      <w:pPr>
        <w:spacing w:after="0" w:line="360" w:lineRule="auto"/>
        <w:ind w:left="719" w:hangingChars="327" w:hanging="719"/>
      </w:pPr>
      <w:r>
        <w:t>20.</w:t>
      </w:r>
      <w:r>
        <w:tab/>
        <w:t>Green K. Caliciviridae: The Noroviruses. In: Knipe DM, Howley PM, editors. Fields' virology. 6 ed. Philadelphia, PA: Lippincott Williams &amp; Wilkins; 2013.</w:t>
      </w:r>
    </w:p>
    <w:p w:rsidR="003D3EA2" w:rsidRDefault="003D3EA2" w:rsidP="00F76E49">
      <w:pPr>
        <w:spacing w:after="0" w:line="360" w:lineRule="auto"/>
        <w:ind w:left="719" w:hangingChars="327" w:hanging="719"/>
      </w:pPr>
      <w:r>
        <w:t>21.</w:t>
      </w:r>
      <w:r>
        <w:tab/>
        <w:t>Desai R, Hembree CD, Handel A, Matthews JE, Dickey BW, McDonald S, et al. Severe outcomes are associated with genogroup 2 genotype 4 norovirus outbreaks: a systematic literature review. Clinical infectious diseases : an official publication of the Infectious Diseases Society of America. 2012;55(2):189-93. Epub 2012/04/12.</w:t>
      </w:r>
    </w:p>
    <w:p w:rsidR="003D3EA2" w:rsidRDefault="003D3EA2" w:rsidP="00F76E49">
      <w:pPr>
        <w:spacing w:after="0" w:line="360" w:lineRule="auto"/>
        <w:ind w:left="719" w:hangingChars="327" w:hanging="719"/>
      </w:pPr>
      <w:r>
        <w:t>22.</w:t>
      </w:r>
      <w:r>
        <w:tab/>
        <w:t>Donaldson EF, Lindesmith LC, Lobue AD, Baric RS. Viral shape-shifting: norovirus evasion of the human immune system. Nature reviews Microbiology. 2010;8(3):231-41. Epub 2010/02/04.</w:t>
      </w:r>
    </w:p>
    <w:p w:rsidR="003D3EA2" w:rsidRDefault="003D3EA2" w:rsidP="00F76E49">
      <w:pPr>
        <w:spacing w:after="0" w:line="360" w:lineRule="auto"/>
        <w:ind w:left="719" w:hangingChars="327" w:hanging="719"/>
      </w:pPr>
      <w:r>
        <w:t>23.</w:t>
      </w:r>
      <w:r>
        <w:tab/>
        <w:t>Debbink K, Lindesmith LC, Donaldson EF, Baric RS. Norovirus immunity and the great escape. PLoS pathogens. 2012;8(10):e1002921. Epub 2012/10/25.</w:t>
      </w:r>
    </w:p>
    <w:p w:rsidR="003D3EA2" w:rsidRDefault="003D3EA2" w:rsidP="00F76E49">
      <w:pPr>
        <w:spacing w:after="0" w:line="360" w:lineRule="auto"/>
        <w:ind w:left="719" w:hangingChars="327" w:hanging="719"/>
      </w:pPr>
      <w:r>
        <w:t>24.</w:t>
      </w:r>
      <w:r>
        <w:tab/>
        <w:t>Lindesmith LC, Beltramello M, Donaldson EF, Corti D, Swanstrom J, Debbink K, et al. Immunogenetic mechanisms driving norovirus GII.4 antigenic variation. PLoS pathogens. 2012;8(5):e1002705. Epub 2012/05/23.</w:t>
      </w:r>
    </w:p>
    <w:p w:rsidR="003D3EA2" w:rsidRDefault="003D3EA2" w:rsidP="00F76E49">
      <w:pPr>
        <w:spacing w:after="0" w:line="360" w:lineRule="auto"/>
        <w:ind w:left="719" w:hangingChars="327" w:hanging="719"/>
      </w:pPr>
      <w:r>
        <w:t>25.</w:t>
      </w:r>
      <w:r>
        <w:tab/>
        <w:t>Lindesmith LC, Costantini V, Swanstrom J, Debbink K, Donaldson EF, Vinje J, et al. Emergence of a norovirus GII.4 strain correlates with changes in evolving blockade epitopes. Journal of virology. 2013;87(5):2803-13. Epub 2012/12/28.</w:t>
      </w:r>
    </w:p>
    <w:p w:rsidR="003D3EA2" w:rsidRDefault="003D3EA2" w:rsidP="00F76E49">
      <w:pPr>
        <w:spacing w:after="0" w:line="360" w:lineRule="auto"/>
        <w:ind w:left="719" w:hangingChars="327" w:hanging="719"/>
      </w:pPr>
      <w:r>
        <w:t>26.</w:t>
      </w:r>
      <w:r>
        <w:tab/>
        <w:t>Debbink K, Lindesmith LC, Donaldson EF, Costantini V, Beltramello M, Corti D, et al. Emergence of new pandemic GII.4 Sydney norovirus strain correlates with escape from herd immunity. The Journal of infectious diseases. 2013;208(11):1877-87. Epub 2013/08/03.</w:t>
      </w:r>
    </w:p>
    <w:p w:rsidR="003D3EA2" w:rsidRDefault="003D3EA2" w:rsidP="00F76E49">
      <w:pPr>
        <w:spacing w:after="0" w:line="360" w:lineRule="auto"/>
        <w:ind w:left="719" w:hangingChars="327" w:hanging="719"/>
      </w:pPr>
      <w:r>
        <w:t>27.</w:t>
      </w:r>
      <w:r>
        <w:tab/>
        <w:t>Evans MR, Meldrum R, Lane W, Gardner D, Ribeiro CD, Gallimore CI, et al. An outbreak of viral gastroenteritis following environmental contamination at a concert hall. Epidemiology and infection. 2002;129(2):355-60. Epub 2002/10/31.</w:t>
      </w:r>
    </w:p>
    <w:p w:rsidR="003D3EA2" w:rsidRDefault="003D3EA2" w:rsidP="00F76E49">
      <w:pPr>
        <w:spacing w:after="0" w:line="360" w:lineRule="auto"/>
        <w:ind w:left="719" w:hangingChars="327" w:hanging="719"/>
      </w:pPr>
      <w:r>
        <w:t>28.</w:t>
      </w:r>
      <w:r>
        <w:tab/>
        <w:t>Sawyer LA, Murphy JJ, Kaplan JE, Pinsky PF, Chacon D, Walmsley S, et al. 25- to 30-nm virus particle associated with a hospital outbreak of acute gastroenteritis with evidence for airborne transmission. American journal of epidemiology. 1988;127(6):1261-71. Epub 1988/06/01.</w:t>
      </w:r>
    </w:p>
    <w:p w:rsidR="003D3EA2" w:rsidRDefault="003D3EA2" w:rsidP="00F76E49">
      <w:pPr>
        <w:spacing w:after="0" w:line="360" w:lineRule="auto"/>
        <w:ind w:left="719" w:hangingChars="327" w:hanging="719"/>
      </w:pPr>
      <w:r>
        <w:t>29.</w:t>
      </w:r>
      <w:r>
        <w:tab/>
        <w:t>Nenonen NP, Hannoun C, Svensson L, Toren K, Andersson LM, Westin J, et al. Norovirus GII.4 Detection in Environmental Samples from Patient Rooms during Nosocomial Outbreaks. Journal of clinical microbiology. 2014. Epub 2014/04/25.</w:t>
      </w:r>
    </w:p>
    <w:p w:rsidR="003D3EA2" w:rsidRDefault="003D3EA2" w:rsidP="00F76E49">
      <w:pPr>
        <w:spacing w:after="0" w:line="360" w:lineRule="auto"/>
        <w:ind w:left="719" w:hangingChars="327" w:hanging="719"/>
      </w:pPr>
      <w:r>
        <w:t>30.</w:t>
      </w:r>
      <w:r>
        <w:tab/>
        <w:t>Lai CC, Wang YH, Wu CY, Hung CH, Jiang DD, Wu FT. A norovirus outbreak in a nursing home: norovirus shedding time associated with age. Journal of clinical virology : the official publication of the Pan American Society for Clinical Virology. 2013;56(2):96-101. Epub 2012/11/17.</w:t>
      </w:r>
    </w:p>
    <w:p w:rsidR="003D3EA2" w:rsidRDefault="003D3EA2" w:rsidP="00F76E49">
      <w:pPr>
        <w:spacing w:after="0" w:line="360" w:lineRule="auto"/>
        <w:ind w:left="719" w:hangingChars="327" w:hanging="719"/>
      </w:pPr>
      <w:r>
        <w:t>31.</w:t>
      </w:r>
      <w:r>
        <w:tab/>
        <w:t>Boxman IL, Dijkman R, te Loeke NA, Hagele G, Tilburg JJ, Vennema H, et al. Environmental swabs as a tool in norovirus outbreak investigation, including outbreaks on cruise ships. Journal of food protection. 2009;72(1):111-9. Epub 2009/02/12.</w:t>
      </w:r>
    </w:p>
    <w:p w:rsidR="003D3EA2" w:rsidRDefault="003D3EA2" w:rsidP="00F76E49">
      <w:pPr>
        <w:spacing w:after="0" w:line="360" w:lineRule="auto"/>
        <w:ind w:left="719" w:hangingChars="327" w:hanging="719"/>
      </w:pPr>
      <w:r>
        <w:t>32.</w:t>
      </w:r>
      <w:r>
        <w:tab/>
        <w:t>Lopman B, Gastanaduy P, Park GW, Hall AJ, Parashar UD, Vinje J. Environmental transmission of norovirus gastroenteritis. Current opinion in virology. 2012;2(1):96-102. Epub 2012/03/24.</w:t>
      </w:r>
    </w:p>
    <w:p w:rsidR="003D3EA2" w:rsidRDefault="003D3EA2" w:rsidP="00F76E49">
      <w:pPr>
        <w:spacing w:after="0" w:line="360" w:lineRule="auto"/>
        <w:ind w:left="719" w:hangingChars="327" w:hanging="719"/>
      </w:pPr>
      <w:r>
        <w:t>33.</w:t>
      </w:r>
      <w:r>
        <w:tab/>
        <w:t>Lee RM, Lessler J, Lee RA, Rudolph KE, Reich NG, Perl TM, et al. Incubation periods of viral gastroenteritis: a systematic review. BMC infectious diseases. 2013;13:446. Epub 2013/09/27.</w:t>
      </w:r>
    </w:p>
    <w:p w:rsidR="005F6D7E" w:rsidRDefault="003D3EA2" w:rsidP="00F76E49">
      <w:pPr>
        <w:spacing w:after="0" w:line="360" w:lineRule="auto"/>
        <w:ind w:left="719" w:hangingChars="327" w:hanging="719"/>
      </w:pPr>
      <w:r>
        <w:t>34.</w:t>
      </w:r>
      <w:r>
        <w:tab/>
        <w:t>Atmar RL, Opekun AR, Gilger MA, Estes MK, Crawford SE, Neill FH, et al. Determination of the 50% human infectious dose for Norwalk virus. The Journal of infectious diseases. 2014;209(7):1016-22. Epub 2013/11/21.</w:t>
      </w:r>
    </w:p>
    <w:p w:rsidR="00F75C2B" w:rsidRDefault="00F75C2B" w:rsidP="00F76E49">
      <w:pPr>
        <w:spacing w:after="0" w:line="360" w:lineRule="auto"/>
        <w:ind w:left="719" w:hangingChars="327" w:hanging="719"/>
      </w:pPr>
      <w:r>
        <w:t>35.</w:t>
      </w:r>
      <w:r>
        <w:tab/>
        <w:t>Harris JP, Lopman BA, Cooper BS, O'Brien SJ. Does spatial proximity drive norovirus transmission during outbreaks in hospitals? BMJ open. 2013;3(7). Epub 2013/07/16.</w:t>
      </w:r>
    </w:p>
    <w:p w:rsidR="00F75C2B" w:rsidRDefault="00F75C2B" w:rsidP="00F76E49">
      <w:pPr>
        <w:spacing w:after="0" w:line="360" w:lineRule="auto"/>
        <w:ind w:left="719" w:hangingChars="327" w:hanging="719"/>
      </w:pPr>
      <w:r>
        <w:t>36.</w:t>
      </w:r>
      <w:r>
        <w:tab/>
        <w:t>Sukhrie FH, Teunis P, Vennema H, Copra C, Thijs Beersma MF, Bogerman J, et al. Nosocomial transmission of norovirus is mainly caused by symptomatic cases. Clinical infectious diseases : an official publication of the Infectious Diseases Society of America. 2012;54(7):931-7. Epub 2012/02/01.</w:t>
      </w:r>
    </w:p>
    <w:p w:rsidR="00F75C2B" w:rsidRDefault="00F75C2B" w:rsidP="00F76E49">
      <w:pPr>
        <w:spacing w:after="0" w:line="360" w:lineRule="auto"/>
        <w:ind w:left="719" w:hangingChars="327" w:hanging="719"/>
      </w:pPr>
      <w:r>
        <w:t>37.</w:t>
      </w:r>
      <w:r>
        <w:tab/>
        <w:t>Teunis P, Heijne JC, Sukhrie F, van Eijkeren J, Koopmans M, Kretzschmar M. Infectious disease transmission as a forensic problem: who infected whom? Journal of the Royal Society, Interface / the Royal Society. 2013;10(81):20120955. Epub 2013/02/08.</w:t>
      </w:r>
    </w:p>
    <w:p w:rsidR="00F75C2B" w:rsidRDefault="00F75C2B" w:rsidP="00F76E49">
      <w:pPr>
        <w:spacing w:after="0" w:line="360" w:lineRule="auto"/>
        <w:ind w:left="719" w:hangingChars="327" w:hanging="719"/>
      </w:pPr>
      <w:r>
        <w:t>38.</w:t>
      </w:r>
      <w:r>
        <w:tab/>
        <w:t>Temime L, Opatowski L, Pannet Y, Brun-Buisson C, Boelle PY, Guillemot D. Peripatetic health-care workers as potential superspreaders. Proceedings of the National Academy of Sciences of the United States of America. 2009;106(43):18420-5. Epub 2009/10/21.</w:t>
      </w:r>
    </w:p>
    <w:p w:rsidR="00F75C2B" w:rsidRDefault="00F75C2B" w:rsidP="00F76E49">
      <w:pPr>
        <w:spacing w:after="0" w:line="360" w:lineRule="auto"/>
        <w:ind w:left="719" w:hangingChars="327" w:hanging="719"/>
      </w:pPr>
      <w:r>
        <w:t>39.</w:t>
      </w:r>
      <w:r>
        <w:tab/>
        <w:t>MacCannell T, Umscheid CA, Agarwal RK, Lee I, Kuntz G, Stevenson KB. Guideline for the prevention and control of norovirus gastroenteritis outbreaks in healthcare settings. Infection control and hospital epidemiology : the official journal of the Society of Hospital Epidemiologists of America. 2011;32(10):939-69. Epub 2011/09/21.</w:t>
      </w:r>
    </w:p>
    <w:p w:rsidR="00F75C2B" w:rsidRDefault="00F75C2B" w:rsidP="00F76E49">
      <w:pPr>
        <w:spacing w:after="0" w:line="360" w:lineRule="auto"/>
        <w:ind w:left="719" w:hangingChars="327" w:hanging="719"/>
      </w:pPr>
      <w:r>
        <w:t>40.</w:t>
      </w:r>
      <w:r>
        <w:tab/>
        <w:t>Health Protection Agency, British Infection Association, Healthcare Infection Society, Infection Prevention Society, National Concern for Healthcare Infections, National Health Service Confederation. Guidelines for the management of norovirus outbreaks in acute and community health and social care settings.  . 2012.</w:t>
      </w:r>
    </w:p>
    <w:p w:rsidR="00F75C2B" w:rsidRDefault="00F75C2B" w:rsidP="00F76E49">
      <w:pPr>
        <w:spacing w:after="0" w:line="360" w:lineRule="auto"/>
        <w:ind w:left="719" w:hangingChars="327" w:hanging="719"/>
      </w:pPr>
      <w:r>
        <w:t>41.</w:t>
      </w:r>
      <w:r>
        <w:tab/>
        <w:t>Updated norovirus outbreak management and disease prevention guidelines. MMWR Recommendations and reports : Morbidity and mortality weekly report Recommendations and reports / Centers for Disease Control. 2011;60(RR-3):1-18. Epub 2011/03/04.</w:t>
      </w:r>
    </w:p>
    <w:p w:rsidR="00F75C2B" w:rsidRDefault="00F75C2B" w:rsidP="00F76E49">
      <w:pPr>
        <w:spacing w:after="0" w:line="360" w:lineRule="auto"/>
        <w:ind w:left="719" w:hangingChars="327" w:hanging="719"/>
      </w:pPr>
      <w:r>
        <w:t>42.</w:t>
      </w:r>
      <w:r>
        <w:tab/>
        <w:t>Ireland NDSC. National guidelines on the management of outbreaks of norovirus infection in healthcare settings https://www.hpsc.ie/hpsc/A-Z/Gastroenteric/ViralGastroenteritis/Publications/File,1194,en.pdf2004.</w:t>
      </w:r>
    </w:p>
    <w:p w:rsidR="00F75C2B" w:rsidRDefault="00F75C2B" w:rsidP="00F76E49">
      <w:pPr>
        <w:spacing w:after="0" w:line="360" w:lineRule="auto"/>
        <w:ind w:left="719" w:hangingChars="327" w:hanging="719"/>
      </w:pPr>
      <w:r>
        <w:t>43.</w:t>
      </w:r>
      <w:r>
        <w:tab/>
        <w:t>Australia CDN. Guidelines for the public health management of gastroenteritis outbreaks due to norovirus or suspected viral agents in australia. . https://www.health.gov.au/internet/main/publishing.nsf/Content/cda-cdna-norovirus.htm/$File/norovirus-guidelines.pdf2010.</w:t>
      </w:r>
    </w:p>
    <w:p w:rsidR="00F75C2B" w:rsidRDefault="00F75C2B" w:rsidP="00F76E49">
      <w:pPr>
        <w:spacing w:after="0" w:line="360" w:lineRule="auto"/>
        <w:ind w:left="719" w:hangingChars="327" w:hanging="719"/>
      </w:pPr>
      <w:r>
        <w:t>44.</w:t>
      </w:r>
      <w:r>
        <w:tab/>
        <w:t>Tan M, Jiang X. Norovirus-host interaction: implications for disease control and prevention. Expert reviews in molecular medicine. 2007;9(19):1-22. Epub 2007/07/12.</w:t>
      </w:r>
    </w:p>
    <w:p w:rsidR="00F75C2B" w:rsidRDefault="00F75C2B" w:rsidP="00F76E49">
      <w:pPr>
        <w:spacing w:after="0" w:line="360" w:lineRule="auto"/>
        <w:ind w:left="719" w:hangingChars="327" w:hanging="719"/>
      </w:pPr>
      <w:r>
        <w:t>45.</w:t>
      </w:r>
      <w:r>
        <w:tab/>
        <w:t>Tan M, Jiang X. Histo-blood group antigens: a common niche for norovirus and rotavirus. Expert reviews in molecular medicine. 2014;16:e5. Epub 2014/03/13.</w:t>
      </w:r>
    </w:p>
    <w:p w:rsidR="00F75C2B" w:rsidRDefault="00F75C2B" w:rsidP="00F76E49">
      <w:pPr>
        <w:spacing w:after="0" w:line="360" w:lineRule="auto"/>
        <w:ind w:left="719" w:hangingChars="327" w:hanging="719"/>
      </w:pPr>
      <w:r>
        <w:t>46.</w:t>
      </w:r>
      <w:r>
        <w:tab/>
        <w:t>Zhu S, Regev D, Watanabe M, Hickman D, Moussatche N, Jesus DM, et al. Identification of immune and viral correlates of norovirus protective immunity through comparative study of intra-cluster norovirus strains. PLoS pathogens. 2013;9(9):e1003592. Epub 2013/09/17.</w:t>
      </w:r>
    </w:p>
    <w:p w:rsidR="00F75C2B" w:rsidRDefault="00F75C2B" w:rsidP="00F76E49">
      <w:pPr>
        <w:spacing w:after="0" w:line="360" w:lineRule="auto"/>
        <w:ind w:left="719" w:hangingChars="327" w:hanging="719"/>
      </w:pPr>
      <w:r>
        <w:t>47.</w:t>
      </w:r>
      <w:r>
        <w:tab/>
        <w:t>Chen L, Wu D, Ji L, Wu X, Xu D, Cao Z, et al. Bioinformatics analysis of the epitope regions for norovirus capsid protein. BMC bioinformatics. 2013;14 Suppl 4:S5. Epub 2013/03/27.</w:t>
      </w:r>
    </w:p>
    <w:p w:rsidR="00F75C2B" w:rsidRDefault="00F75C2B" w:rsidP="00F76E49">
      <w:pPr>
        <w:spacing w:after="0" w:line="360" w:lineRule="auto"/>
        <w:ind w:left="719" w:hangingChars="327" w:hanging="719"/>
      </w:pPr>
      <w:r>
        <w:t>48.</w:t>
      </w:r>
      <w:r>
        <w:tab/>
        <w:t>Debbink K, Donaldson EF, Lindesmith LC, Baric RS. Genetic mapping of a highly variable norovirus GII.4 blockade epitope: potential role in escape from human herd immunity. Journal of virology. 2012;86(2):1214-26. Epub 2011/11/18.</w:t>
      </w:r>
    </w:p>
    <w:p w:rsidR="005F6D7E" w:rsidRDefault="00F75C2B" w:rsidP="00F76E49">
      <w:pPr>
        <w:spacing w:after="0" w:line="360" w:lineRule="auto"/>
        <w:ind w:left="719" w:hangingChars="327" w:hanging="719"/>
      </w:pPr>
      <w:r>
        <w:t>49.</w:t>
      </w:r>
      <w:r>
        <w:tab/>
        <w:t>Debbink K, Lindesmith LC, Donaldson EF, Swanstom J, Baric RS. Chimeric GII.4 Norovirus Virus-like Particle Based Vaccines Induce Broadly Blocking Immune Responses. Journal of virology. 2014. Epub 2014/04/18.</w:t>
      </w:r>
    </w:p>
    <w:p w:rsidR="00571C7D" w:rsidRDefault="00571C7D" w:rsidP="00F76E49">
      <w:pPr>
        <w:spacing w:after="0" w:line="360" w:lineRule="auto"/>
        <w:ind w:left="719" w:hangingChars="327" w:hanging="719"/>
      </w:pPr>
      <w:r>
        <w:t>50.</w:t>
      </w:r>
      <w:r>
        <w:tab/>
        <w:t>Bull RA, White PA. Mechanisms of GII.4 norovirus evolution. Trends in microbiology. 2011;19(5):233-40. Epub 2011/02/12.</w:t>
      </w:r>
    </w:p>
    <w:p w:rsidR="00571C7D" w:rsidRDefault="00571C7D" w:rsidP="00F76E49">
      <w:pPr>
        <w:spacing w:after="0" w:line="360" w:lineRule="auto"/>
        <w:ind w:left="719" w:hangingChars="327" w:hanging="719"/>
      </w:pPr>
      <w:r>
        <w:t>51.</w:t>
      </w:r>
      <w:r>
        <w:tab/>
        <w:t>Phillips G, Tam CC, Conti S, Rodrigues LC, Brown D, Iturriza-Gomara M, et al. Community incidence of norovirus-associated infectious intestinal disease in England: improved estimates using viral load for norovirus diagnosis. American journal of epidemiology. 2010;171(9):1014-22. Epub 2010/04/03.</w:t>
      </w:r>
    </w:p>
    <w:p w:rsidR="00571C7D" w:rsidRDefault="00571C7D" w:rsidP="00F76E49">
      <w:pPr>
        <w:spacing w:after="0" w:line="360" w:lineRule="auto"/>
        <w:ind w:left="719" w:hangingChars="327" w:hanging="719"/>
      </w:pPr>
      <w:r>
        <w:t>52.</w:t>
      </w:r>
      <w:r>
        <w:tab/>
        <w:t>Fulop T, Pawelec G, Castle S, Loeb M. Immunosenescence and vaccination in nursing home residents. Clinical infectious diseases : an official publication of the Infectious Diseases Society of America. 2009;48(4):443-8. Epub 2009/01/15.</w:t>
      </w:r>
    </w:p>
    <w:p w:rsidR="00571C7D" w:rsidRDefault="00571C7D" w:rsidP="00F76E49">
      <w:pPr>
        <w:spacing w:after="0" w:line="360" w:lineRule="auto"/>
        <w:ind w:left="719" w:hangingChars="327" w:hanging="719"/>
      </w:pPr>
      <w:r>
        <w:t>53.</w:t>
      </w:r>
      <w:r>
        <w:tab/>
        <w:t>Mabbott NA, Kobayashi A, Sehgal A, Bradford BM, Pattison M, Donaldson DS. Aging and the mucosal immune system in the intestine. Biogerontology. 2014. Epub 2014/04/08.</w:t>
      </w:r>
    </w:p>
    <w:p w:rsidR="00571C7D" w:rsidRDefault="00571C7D" w:rsidP="00F76E49">
      <w:pPr>
        <w:spacing w:after="0" w:line="360" w:lineRule="auto"/>
        <w:ind w:left="719" w:hangingChars="327" w:hanging="719"/>
      </w:pPr>
      <w:r>
        <w:t>54.</w:t>
      </w:r>
      <w:r>
        <w:tab/>
        <w:t>Bui T, Kocher J, Li Y, Wen K, Li G, Liu F, et al. Median infectious dose of human norovirus GII.4 in gnotobiotic pigs is decreased by simvastatin treatment and increased by age. The Journal of general virology. 2013;94(Pt 9):2005-16. Epub 2013/06/28.</w:t>
      </w:r>
    </w:p>
    <w:p w:rsidR="00571C7D" w:rsidRDefault="00571C7D" w:rsidP="00F76E49">
      <w:pPr>
        <w:spacing w:after="0" w:line="360" w:lineRule="auto"/>
        <w:ind w:left="719" w:hangingChars="327" w:hanging="719"/>
      </w:pPr>
      <w:r>
        <w:t>55.</w:t>
      </w:r>
      <w:r>
        <w:tab/>
        <w:t>Jung K, Wang Q, Kim Y, Scheuer K, Zhang Z, Shen Q, et al. The effects of simvastatin or interferon-alpha on infectivity of human norovirus using a gnotobiotic pig model for the study of antivirals. PloS one. 2012;7(7):e41619. Epub 2012/08/23.</w:t>
      </w:r>
    </w:p>
    <w:p w:rsidR="003D3EA2" w:rsidRDefault="00571C7D" w:rsidP="00F76E49">
      <w:pPr>
        <w:spacing w:after="0" w:line="360" w:lineRule="auto"/>
        <w:ind w:left="719" w:hangingChars="327" w:hanging="719"/>
      </w:pPr>
      <w:r>
        <w:t>56.</w:t>
      </w:r>
      <w:r>
        <w:tab/>
        <w:t>Nelson AM, Walk ST, Taube S, Taniuchi M, Houpt ER, Wobus CE, et al. Disruption of the human gut microbiota following Norovirus infection. PloS one. 2012;7(10):e48224. Epub 2012/11/03.</w:t>
      </w:r>
    </w:p>
    <w:p w:rsidR="009E6546" w:rsidRDefault="009E6546" w:rsidP="00F76E49">
      <w:pPr>
        <w:spacing w:after="0" w:line="360" w:lineRule="auto"/>
        <w:ind w:left="719" w:hangingChars="327" w:hanging="719"/>
      </w:pPr>
      <w:r>
        <w:t>62.</w:t>
      </w:r>
      <w:r>
        <w:tab/>
        <w:t>Technology Strategy Board.  Analysis of  UK long term care market. https://connect.innovateuk.org/documents/3301954/11214094/Health_KTN_LongTermCare_Frost&amp;Sullivan_report.pdf: 2014.</w:t>
      </w:r>
    </w:p>
    <w:p w:rsidR="009E6546" w:rsidRDefault="009E6546" w:rsidP="00F76E49">
      <w:pPr>
        <w:spacing w:after="0" w:line="360" w:lineRule="auto"/>
        <w:ind w:left="719" w:hangingChars="327" w:hanging="719"/>
      </w:pPr>
      <w:r>
        <w:t>63.</w:t>
      </w:r>
      <w:r>
        <w:tab/>
        <w:t>Bernard H, Hohne M, Niendorf S, Altmann D, Stark K. Epidemiology of norovirus gastroenteritis in Germany 2001-2009: eight seasons of routine surveillance. Epidemiology and infection. 2014;142(1):63-74. Epub 2013/03/23.</w:t>
      </w:r>
    </w:p>
    <w:p w:rsidR="009E6546" w:rsidRDefault="009E6546" w:rsidP="00F76E49">
      <w:pPr>
        <w:spacing w:after="0" w:line="360" w:lineRule="auto"/>
        <w:ind w:left="719" w:hangingChars="327" w:hanging="719"/>
      </w:pPr>
      <w:r>
        <w:t>64.</w:t>
      </w:r>
      <w:r>
        <w:tab/>
        <w:t>Trivedi TK, Desai R, Hall AJ, Patel M, Parashar UD, Lopman BA. Clinical characteristics of norovirus-associated deaths: a systematic literature review. American journal of infection control. 2013;41(7):654-7. Epub 2012/12/26.</w:t>
      </w:r>
    </w:p>
    <w:p w:rsidR="009E6546" w:rsidRDefault="009E6546" w:rsidP="00F76E49">
      <w:pPr>
        <w:spacing w:after="0" w:line="360" w:lineRule="auto"/>
        <w:ind w:left="719" w:hangingChars="327" w:hanging="719"/>
      </w:pPr>
      <w:r>
        <w:t>65.</w:t>
      </w:r>
      <w:r>
        <w:tab/>
        <w:t>Trivedi TK, DeSalvo T, Lee L, Palumbo A, Moll M, Curns A, et al. Hospitalizations and mortality associated with norovirus outbreaks in nursing homes, 2009-2010. JAMA : the journal of the American Medical Association. 2012;308(16):1668-75. Epub 2012/10/20.</w:t>
      </w:r>
    </w:p>
    <w:p w:rsidR="009E6546" w:rsidRDefault="009E6546" w:rsidP="00F76E49">
      <w:pPr>
        <w:spacing w:after="0" w:line="360" w:lineRule="auto"/>
        <w:ind w:left="719" w:hangingChars="327" w:hanging="719"/>
      </w:pPr>
      <w:r>
        <w:t>66.</w:t>
      </w:r>
      <w:r>
        <w:tab/>
        <w:t>van Asten L, Siebenga J, van den Wijngaard C, Verheij R, van Vliet H, Kretzschmar M, et al. Unspecified gastroenteritis illness and deaths in the elderly associated with norovirus epidemics. Epidemiology. 2011;22(3):336-43. Epub 2011/03/02.</w:t>
      </w:r>
    </w:p>
    <w:p w:rsidR="009E6546" w:rsidRDefault="009E6546" w:rsidP="00F76E49">
      <w:pPr>
        <w:spacing w:after="0" w:line="360" w:lineRule="auto"/>
        <w:ind w:left="719" w:hangingChars="327" w:hanging="719"/>
      </w:pPr>
      <w:r>
        <w:t>67.</w:t>
      </w:r>
      <w:r>
        <w:tab/>
        <w:t>Partridge DG, Evans CM, Raza M, Kudesia G, Parsons HK. Lessons from a large norovirus outbreak: impact of viral load, patient age and ward design on duration of symptoms and shedding and likelihood of transmission. The Journal of hospital infection. 2012;81(1):25-30. Epub 2012/03/27.</w:t>
      </w:r>
    </w:p>
    <w:p w:rsidR="009E6546" w:rsidRDefault="009E6546" w:rsidP="00F76E49">
      <w:pPr>
        <w:spacing w:after="0" w:line="360" w:lineRule="auto"/>
        <w:ind w:left="719" w:hangingChars="327" w:hanging="719"/>
      </w:pPr>
      <w:r>
        <w:t>68.</w:t>
      </w:r>
      <w:r>
        <w:tab/>
        <w:t>Aoki Y, Suto A, Mizuta K, Ahiko T, Osaka K, Matsuzaki Y. Duration of norovirus excretion and the longitudinal course of viral load in norovirus-infected elderly patients. The Journal of hospital infection. 2010;75(1):42-6. Epub 2010/03/23.</w:t>
      </w:r>
    </w:p>
    <w:p w:rsidR="009E6546" w:rsidRDefault="009E6546" w:rsidP="00F76E49">
      <w:pPr>
        <w:spacing w:after="0" w:line="360" w:lineRule="auto"/>
        <w:ind w:left="719" w:hangingChars="327" w:hanging="719"/>
      </w:pPr>
      <w:r>
        <w:t>69.</w:t>
      </w:r>
      <w:r>
        <w:tab/>
        <w:t>Karst SM, Baric RS. What Is the Reservoir of Emergent Human Norovirus Strains? Journal of virology. 2015;89(11):5756-9.</w:t>
      </w:r>
    </w:p>
    <w:p w:rsidR="003D3EA2" w:rsidRDefault="009E6546" w:rsidP="00F76E49">
      <w:pPr>
        <w:spacing w:after="0" w:line="360" w:lineRule="auto"/>
        <w:ind w:left="719" w:hangingChars="327" w:hanging="719"/>
      </w:pPr>
      <w:r>
        <w:t>70.</w:t>
      </w:r>
      <w:r>
        <w:tab/>
        <w:t>Lopman BA, Reacher MH, Vipond IB, Sarangi J, Brown DW. Clinical manifestation of norovirus gastroenteritis in health care settings. Clinical infectious diseases : an official publication of the Infectious Diseases Society of America. 2004;39(3):318-24. Epub 2004/08/13.</w:t>
      </w:r>
    </w:p>
    <w:p w:rsidR="00571C7D" w:rsidRDefault="00444F09" w:rsidP="00F76E49">
      <w:pPr>
        <w:spacing w:after="0" w:line="360" w:lineRule="auto"/>
        <w:ind w:left="719" w:hangingChars="327" w:hanging="719"/>
      </w:pPr>
      <w:r>
        <w:t>71</w:t>
      </w:r>
      <w:r w:rsidR="009E6546">
        <w:t xml:space="preserve">. </w:t>
      </w:r>
      <w:r w:rsidR="009E6546">
        <w:tab/>
        <w:t xml:space="preserve">Office for National Statistics. </w:t>
      </w:r>
      <w:r>
        <w:t>Mid Year Population estimates 2014</w:t>
      </w:r>
      <w:r w:rsidR="009E6546">
        <w:t xml:space="preserve">. </w:t>
      </w:r>
      <w:r>
        <w:t>Publication</w:t>
      </w:r>
      <w:r w:rsidR="009E6546">
        <w:t xml:space="preserve"> date </w:t>
      </w:r>
      <w:r>
        <w:t>25</w:t>
      </w:r>
      <w:r w:rsidR="009E6546">
        <w:t xml:space="preserve"> </w:t>
      </w:r>
      <w:r>
        <w:t>June 2015</w:t>
      </w:r>
      <w:r w:rsidR="009E6546">
        <w:t xml:space="preserve">. Accessed from </w:t>
      </w:r>
      <w:hyperlink r:id="rId16" w:history="1">
        <w:r w:rsidR="009E6546" w:rsidRPr="004F4A5C">
          <w:rPr>
            <w:rStyle w:val="Hyperlink"/>
          </w:rPr>
          <w:t>http://www.ons.gov.uk</w:t>
        </w:r>
      </w:hyperlink>
      <w:r w:rsidR="009E6546">
        <w:t xml:space="preserve"> on </w:t>
      </w:r>
      <w:r>
        <w:t>03</w:t>
      </w:r>
      <w:r w:rsidR="009E6546">
        <w:t xml:space="preserve"> </w:t>
      </w:r>
      <w:r>
        <w:t>September</w:t>
      </w:r>
      <w:r w:rsidR="009E6546">
        <w:t xml:space="preserve"> 2015.</w:t>
      </w:r>
    </w:p>
    <w:p w:rsidR="00FB0D18" w:rsidRDefault="00FB0D18" w:rsidP="00F76E49">
      <w:pPr>
        <w:spacing w:after="0" w:line="360" w:lineRule="auto"/>
        <w:ind w:left="719" w:hangingChars="327" w:hanging="719"/>
      </w:pPr>
      <w:r>
        <w:t>72.</w:t>
      </w:r>
      <w:r>
        <w:tab/>
        <w:t>Care Quality Commission. CQC care directory</w:t>
      </w:r>
      <w:r w:rsidR="003F38C0">
        <w:t xml:space="preserve"> – csv format. Accessed from </w:t>
      </w:r>
      <w:hyperlink r:id="rId17" w:history="1">
        <w:r w:rsidR="003F38C0" w:rsidRPr="00203921">
          <w:rPr>
            <w:rStyle w:val="Hyperlink"/>
          </w:rPr>
          <w:t>http://www.cqc.org.uk</w:t>
        </w:r>
      </w:hyperlink>
      <w:r w:rsidR="003F38C0">
        <w:t xml:space="preserve"> on 16 December 2015.</w:t>
      </w:r>
    </w:p>
    <w:p w:rsidR="008B673C" w:rsidRDefault="008B673C" w:rsidP="00F76E49">
      <w:pPr>
        <w:spacing w:after="0" w:line="360" w:lineRule="auto"/>
        <w:ind w:left="719" w:hangingChars="327" w:hanging="719"/>
      </w:pPr>
      <w:r>
        <w:t>73.</w:t>
      </w:r>
      <w:r>
        <w:tab/>
      </w:r>
      <w:r w:rsidRPr="008B673C">
        <w:t>Miura T, Sano D, Suenaga A, et al. Histo-Blood Group Antigen-Like Substances of Human Enteric Bacteria as Specific Adsorbents for Human Noroviruses. J Virol 2013 Jun 26 2013; Epub ahead of print.</w:t>
      </w:r>
    </w:p>
    <w:p w:rsidR="008B673C" w:rsidRDefault="008B673C" w:rsidP="00F76E49">
      <w:pPr>
        <w:spacing w:after="0" w:line="360" w:lineRule="auto"/>
        <w:ind w:left="719" w:hangingChars="327" w:hanging="719"/>
      </w:pPr>
      <w:r>
        <w:t>74</w:t>
      </w:r>
      <w:r>
        <w:tab/>
      </w:r>
      <w:r w:rsidRPr="008B673C">
        <w:t>Hopkins MJ, Sharp R, Macfarlane GT. Variation in human intestinal microbiota with age. Digestive and liver disease : official journal of the Italian Society of Gastroenterology and the Italian Association for the Study of the Liver. 2002; 34 Suppl 2: S12-8.</w:t>
      </w:r>
    </w:p>
    <w:p w:rsidR="008B673C" w:rsidRDefault="00C24AF6" w:rsidP="00F76E49">
      <w:pPr>
        <w:spacing w:after="0" w:line="360" w:lineRule="auto"/>
        <w:ind w:left="719" w:hangingChars="327" w:hanging="719"/>
      </w:pPr>
      <w:r>
        <w:t>75.</w:t>
      </w:r>
      <w:r>
        <w:tab/>
      </w:r>
      <w:r w:rsidRPr="00C24AF6">
        <w:t>Claesson MJ, Jeffery IB, Conde S, et al. Gut microbiota composition correlates with diet and health in the elderly. Nature. 2012; 488: 178-84.</w:t>
      </w:r>
    </w:p>
    <w:p w:rsidR="00C24AF6" w:rsidRDefault="00C24AF6" w:rsidP="00F76E49">
      <w:pPr>
        <w:spacing w:after="0" w:line="360" w:lineRule="auto"/>
        <w:ind w:left="719" w:hangingChars="327" w:hanging="719"/>
      </w:pPr>
      <w:r>
        <w:t>76.</w:t>
      </w:r>
      <w:r>
        <w:tab/>
      </w:r>
      <w:r w:rsidRPr="00C24AF6">
        <w:t>Chang JY, Antonopoulos DA, Kalra A, et al. Decreased diversity of the fecal Microbiome in recurrent Clostridium difficile-associated diarrhea. The Journal of infectious diseases. 2008; 197: 435-8.</w:t>
      </w:r>
    </w:p>
    <w:p w:rsidR="00C24AF6" w:rsidRDefault="00C24AF6" w:rsidP="00F76E49">
      <w:pPr>
        <w:spacing w:after="0" w:line="360" w:lineRule="auto"/>
        <w:ind w:left="719" w:hangingChars="327" w:hanging="719"/>
      </w:pPr>
      <w:r>
        <w:t>77.</w:t>
      </w:r>
      <w:r>
        <w:tab/>
      </w:r>
      <w:r w:rsidRPr="00C24AF6">
        <w:t>Brandt LJ, Reddy SS. Fecal microbiota transplantation for recurrent clostridium difficile infection. Journal of clinical gastroenterology. 2011; 45 Suppl: S159-67.</w:t>
      </w:r>
    </w:p>
    <w:p w:rsidR="00C24AF6" w:rsidRDefault="00C24AF6" w:rsidP="00F76E49">
      <w:pPr>
        <w:spacing w:after="0" w:line="360" w:lineRule="auto"/>
        <w:ind w:left="719" w:hangingChars="327" w:hanging="719"/>
      </w:pPr>
      <w:r>
        <w:t>78</w:t>
      </w:r>
      <w:r>
        <w:tab/>
      </w:r>
      <w:r w:rsidRPr="00C24AF6">
        <w:t>Lawley TD, Clare S, Walker AW, et al. Targeted restoration of the intestinal microbiota with a simple, defined bacteriotherapy resolves relapsing Clostridium difficile disease in mice. PLoS pathogens. 2012; 8: e1002995.</w:t>
      </w:r>
    </w:p>
    <w:p w:rsidR="00C24AF6" w:rsidRDefault="00C24AF6" w:rsidP="00F76E49">
      <w:pPr>
        <w:spacing w:after="0" w:line="360" w:lineRule="auto"/>
        <w:ind w:left="719" w:hangingChars="327" w:hanging="719"/>
      </w:pPr>
      <w:r>
        <w:t>79.</w:t>
      </w:r>
      <w:r>
        <w:tab/>
      </w:r>
      <w:r w:rsidRPr="00C24AF6">
        <w:t>Kuss SK, Best GT, Etheredge CA, et al. Intestinal microbiota promote enteric virus replication and systemic pathogenesis. Science. 2011; 334: 249-52.</w:t>
      </w:r>
    </w:p>
    <w:p w:rsidR="007A0B95" w:rsidRDefault="007A0B95" w:rsidP="00F76E49">
      <w:pPr>
        <w:spacing w:after="0" w:line="360" w:lineRule="auto"/>
        <w:ind w:left="719" w:hangingChars="327" w:hanging="719"/>
      </w:pPr>
      <w:r>
        <w:t>80.</w:t>
      </w:r>
      <w:r>
        <w:tab/>
      </w:r>
      <w:r w:rsidRPr="007A0B95">
        <w:t>Human Microbiome Project Consortium. Structure, function and diversity of the healthy human microbiome. Nature. 2012 Jun 13;486(7402):207-14.</w:t>
      </w:r>
    </w:p>
    <w:p w:rsidR="00385817" w:rsidRDefault="00385817" w:rsidP="00F76E49">
      <w:pPr>
        <w:spacing w:after="0" w:line="360" w:lineRule="auto"/>
        <w:ind w:left="719" w:hangingChars="327" w:hanging="719"/>
      </w:pPr>
      <w:r>
        <w:t>8</w:t>
      </w:r>
      <w:r w:rsidR="007A0B95">
        <w:t>1</w:t>
      </w:r>
      <w:r>
        <w:t>.</w:t>
      </w:r>
      <w:r>
        <w:tab/>
      </w:r>
      <w:r w:rsidRPr="00385817">
        <w:t>Nikolenko SI, et al: Bayesian clustering for error correction in single-cell sequencing. BMC Genomics. 2013;14 Suppl 1:S7.</w:t>
      </w:r>
    </w:p>
    <w:p w:rsidR="00385817" w:rsidRDefault="00385817" w:rsidP="00F76E49">
      <w:pPr>
        <w:spacing w:after="0" w:line="360" w:lineRule="auto"/>
        <w:ind w:left="719" w:hangingChars="327" w:hanging="719"/>
      </w:pPr>
      <w:r>
        <w:t>8</w:t>
      </w:r>
      <w:r w:rsidR="007A0B95">
        <w:t>2</w:t>
      </w:r>
      <w:r w:rsidRPr="00385817">
        <w:t>.</w:t>
      </w:r>
      <w:r w:rsidRPr="00385817">
        <w:tab/>
      </w:r>
      <w:r w:rsidR="007126CF" w:rsidRPr="007126CF">
        <w:t>Masella</w:t>
      </w:r>
      <w:r w:rsidR="007126CF">
        <w:t xml:space="preserve"> AP</w:t>
      </w:r>
      <w:r w:rsidR="007126CF" w:rsidRPr="007126CF">
        <w:t>, Bartram</w:t>
      </w:r>
      <w:r w:rsidR="007126CF">
        <w:t xml:space="preserve"> AK</w:t>
      </w:r>
      <w:r w:rsidR="007126CF" w:rsidRPr="007126CF">
        <w:t>, Truszkowski</w:t>
      </w:r>
      <w:r w:rsidR="007126CF">
        <w:t xml:space="preserve"> JM</w:t>
      </w:r>
      <w:r w:rsidR="007126CF" w:rsidRPr="007126CF">
        <w:t>, Brown</w:t>
      </w:r>
      <w:r w:rsidR="007126CF">
        <w:t xml:space="preserve"> DG</w:t>
      </w:r>
      <w:r w:rsidR="007126CF" w:rsidRPr="007126CF">
        <w:t xml:space="preserve"> and Neufeld</w:t>
      </w:r>
      <w:r w:rsidR="007126CF">
        <w:t xml:space="preserve"> JD</w:t>
      </w:r>
      <w:r w:rsidR="007126CF" w:rsidRPr="007126CF">
        <w:t>. PANDAseq: paired-end assembler for illumina sequence</w:t>
      </w:r>
      <w:r w:rsidR="007126CF">
        <w:t xml:space="preserve">s. BMC Bioinformatics 2012. </w:t>
      </w:r>
      <w:r w:rsidR="007126CF" w:rsidRPr="007126CF">
        <w:t>DOI: 10.1186/1471-2105-13-31</w:t>
      </w:r>
    </w:p>
    <w:p w:rsidR="00385817" w:rsidRDefault="007A0B95" w:rsidP="00F76E49">
      <w:pPr>
        <w:spacing w:after="0" w:line="360" w:lineRule="auto"/>
        <w:ind w:left="719" w:hangingChars="327" w:hanging="719"/>
      </w:pPr>
      <w:r>
        <w:t>83</w:t>
      </w:r>
      <w:r w:rsidR="00385817" w:rsidRPr="00385817">
        <w:t>.</w:t>
      </w:r>
      <w:r w:rsidR="00385817" w:rsidRPr="00385817">
        <w:tab/>
        <w:t>Caporaso JG et al. 2010. QIIME allows analysis of high-throughput community sequencing data. Nature Methods 7(5): 335-336.</w:t>
      </w:r>
    </w:p>
    <w:p w:rsidR="000E79C1" w:rsidRDefault="007A0B95" w:rsidP="00F76E49">
      <w:pPr>
        <w:spacing w:after="0" w:line="360" w:lineRule="auto"/>
        <w:ind w:left="719" w:hangingChars="327" w:hanging="719"/>
      </w:pPr>
      <w:r>
        <w:t>84</w:t>
      </w:r>
      <w:r w:rsidR="000E79C1">
        <w:t>.</w:t>
      </w:r>
      <w:r w:rsidR="000E79C1">
        <w:tab/>
        <w:t>Salathé M, Kazandjieva M, Lee JW, Levis P, Feldman MW, Jones JH. A high-resolution human contact network for infectious disease transmission. Proceedings of the National Academy of Sciences of the United States of America. 2010;107(51):22020-5.</w:t>
      </w:r>
    </w:p>
    <w:p w:rsidR="000E79C1" w:rsidRDefault="00565C09" w:rsidP="00F76E49">
      <w:pPr>
        <w:spacing w:after="0" w:line="360" w:lineRule="auto"/>
        <w:ind w:left="719" w:hangingChars="327" w:hanging="719"/>
      </w:pPr>
      <w:r>
        <w:t>8</w:t>
      </w:r>
      <w:r w:rsidR="007A0B95">
        <w:t>5</w:t>
      </w:r>
      <w:r w:rsidR="000E79C1">
        <w:t>.</w:t>
      </w:r>
      <w:r w:rsidR="000E79C1">
        <w:tab/>
        <w:t>Read JM, Lessler J, Riley S, Wang S, Tan LJ, Kwok KO, et al. Social mixing patterns in rural and urban areas of southern China. Proceedings Biological sciences / The Royal Society. 2014;281(1785):20140268.</w:t>
      </w:r>
    </w:p>
    <w:p w:rsidR="000E79C1" w:rsidRDefault="00565C09" w:rsidP="00F76E49">
      <w:pPr>
        <w:spacing w:after="0" w:line="360" w:lineRule="auto"/>
        <w:ind w:left="719" w:hangingChars="327" w:hanging="719"/>
      </w:pPr>
      <w:r>
        <w:t>8</w:t>
      </w:r>
      <w:r w:rsidR="007A0B95">
        <w:t>6</w:t>
      </w:r>
      <w:r w:rsidR="000E79C1">
        <w:t>.</w:t>
      </w:r>
      <w:r w:rsidR="000E79C1">
        <w:tab/>
        <w:t>Danon L, House TA, Read JM, Keeling MJ. Social encounter networks: collective properties and disease transmission. Journal of the Royal Society, Interface / the Royal Society. 2012;9(76):2826-33.</w:t>
      </w:r>
    </w:p>
    <w:p w:rsidR="003F38C0" w:rsidRDefault="00565C09" w:rsidP="00F76E49">
      <w:pPr>
        <w:spacing w:after="0" w:line="360" w:lineRule="auto"/>
        <w:ind w:left="719" w:hangingChars="327" w:hanging="719"/>
      </w:pPr>
      <w:r>
        <w:t>8</w:t>
      </w:r>
      <w:r w:rsidR="007A0B95">
        <w:t>7</w:t>
      </w:r>
      <w:r w:rsidR="000E79C1">
        <w:t>.</w:t>
      </w:r>
      <w:r w:rsidR="000E79C1">
        <w:tab/>
        <w:t>Danon L, Read JM, House TA, Vernon MC, Keeling MJ. Social encounter networks: characterizing Great Britain. Proceedings Biological sciences / The Royal Society. 2013;280(1765):20131037.</w:t>
      </w:r>
    </w:p>
    <w:p w:rsidR="00376021" w:rsidRDefault="00376021" w:rsidP="00F76E49">
      <w:pPr>
        <w:spacing w:after="0" w:line="360" w:lineRule="auto"/>
        <w:ind w:left="719" w:hangingChars="327" w:hanging="719"/>
      </w:pPr>
      <w:r>
        <w:t>88.</w:t>
      </w:r>
      <w:r>
        <w:tab/>
        <w:t xml:space="preserve">Tam CC, Viviani L, Rodrigues LC, O’Brien SJ. </w:t>
      </w:r>
      <w:r w:rsidRPr="00376021">
        <w:t>The second study of infectious intestinal disease (IID2): increased rates of recurrent diarrhoea in individuals aged 65 years and above</w:t>
      </w:r>
      <w:r>
        <w:t>. BMC Public Health. 2013 13:739</w:t>
      </w:r>
    </w:p>
    <w:p w:rsidR="00571C7D" w:rsidRDefault="00571C7D" w:rsidP="00E75E99">
      <w:pPr>
        <w:spacing w:after="0" w:line="360" w:lineRule="auto"/>
      </w:pPr>
    </w:p>
    <w:p w:rsidR="00EA1E43" w:rsidRDefault="00EA1E43">
      <w:r>
        <w:br w:type="page"/>
      </w:r>
    </w:p>
    <w:p w:rsidR="00EA1E43" w:rsidRDefault="00EA1E43" w:rsidP="00EA1E43">
      <w:pPr>
        <w:pStyle w:val="Heading2"/>
      </w:pPr>
      <w:bookmarkStart w:id="44" w:name="_Toc460506226"/>
      <w:r>
        <w:t>Appendix 1.1 – Care home background questionnaire</w:t>
      </w:r>
      <w:bookmarkEnd w:id="44"/>
    </w:p>
    <w:p w:rsidR="00E60B6C" w:rsidRDefault="00E60B6C" w:rsidP="00E60B6C"/>
    <w:p w:rsidR="00E60B6C" w:rsidRDefault="00E60B6C" w:rsidP="00EA1E43">
      <w:pPr>
        <w:spacing w:after="0" w:line="360" w:lineRule="auto"/>
      </w:pPr>
    </w:p>
    <w:p w:rsidR="00EA1E43" w:rsidRDefault="00EA1E43" w:rsidP="00EA1E43">
      <w:pPr>
        <w:spacing w:after="0" w:line="360" w:lineRule="auto"/>
      </w:pPr>
      <w:r>
        <w:t>1) Name of care home: ………………………………………………………………………………………….</w:t>
      </w:r>
    </w:p>
    <w:p w:rsidR="00EA1E43" w:rsidRDefault="00EA1E43" w:rsidP="00EA1E43"/>
    <w:tbl>
      <w:tblPr>
        <w:tblStyle w:val="TableGrid"/>
        <w:tblpPr w:leftFromText="180" w:rightFromText="180" w:vertAnchor="text" w:horzAnchor="page" w:tblpX="3602" w:tblpY="-27"/>
        <w:tblW w:w="0" w:type="auto"/>
        <w:tblLook w:val="04A0" w:firstRow="1" w:lastRow="0" w:firstColumn="1" w:lastColumn="0" w:noHBand="0" w:noVBand="1"/>
      </w:tblPr>
      <w:tblGrid>
        <w:gridCol w:w="454"/>
        <w:gridCol w:w="454"/>
        <w:gridCol w:w="454"/>
      </w:tblGrid>
      <w:tr w:rsidR="00FB4B55" w:rsidTr="00FB4B55">
        <w:trPr>
          <w:trHeight w:val="340"/>
        </w:trPr>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r>
    </w:tbl>
    <w:p w:rsidR="00FB4B55" w:rsidRPr="002C537D" w:rsidRDefault="00FB4B55" w:rsidP="00EA1E43">
      <w:r w:rsidRPr="002C537D">
        <w:t>2) Care home ID</w:t>
      </w:r>
      <w:r w:rsidRPr="002C537D">
        <w:tab/>
        <w:t>(Assigned by study team)</w:t>
      </w:r>
    </w:p>
    <w:p w:rsidR="00EA1E43" w:rsidRDefault="00FB4B55" w:rsidP="00EA1E43">
      <w:r w:rsidRPr="002C537D">
        <w:t>3</w:t>
      </w:r>
      <w:r w:rsidR="00EA1E43" w:rsidRPr="002C537D">
        <w:t>) Care home</w:t>
      </w:r>
      <w:r w:rsidR="00EA1E43">
        <w:t xml:space="preserve"> address:…………………………………………………………………………………………….</w:t>
      </w:r>
    </w:p>
    <w:p w:rsidR="00EA1E43" w:rsidRDefault="00FB4B55" w:rsidP="00EA1E43">
      <w:r>
        <w:t>4</w:t>
      </w:r>
      <w:r w:rsidR="00EA1E43">
        <w:t>) Care home postcode: …………………………………………..</w:t>
      </w:r>
    </w:p>
    <w:p w:rsidR="00EA1E43" w:rsidRDefault="00EA1E43" w:rsidP="00EA1E43"/>
    <w:p w:rsidR="00EA1E43" w:rsidRDefault="00FB4B55" w:rsidP="00EA1E43">
      <w:r>
        <w:t>5</w:t>
      </w:r>
      <w:r w:rsidR="00EA1E43">
        <w:t>) Name of Registered Manager:……………………………………………………………………………..</w:t>
      </w:r>
    </w:p>
    <w:p w:rsidR="00EA1E43" w:rsidRDefault="00EA1E43" w:rsidP="00E75E99">
      <w:pPr>
        <w:spacing w:after="0" w:line="360" w:lineRule="auto"/>
      </w:pPr>
    </w:p>
    <w:p w:rsidR="00EA1E43" w:rsidRDefault="00FB4B55" w:rsidP="00E75E99">
      <w:pPr>
        <w:spacing w:after="0" w:line="360" w:lineRule="auto"/>
      </w:pPr>
      <w:r>
        <w:t>6</w:t>
      </w:r>
      <w:r w:rsidR="00EA1E43">
        <w:t>) Name of main contact (if different):……………………………………………………………………..</w:t>
      </w:r>
    </w:p>
    <w:p w:rsidR="00EA1E43" w:rsidRDefault="00EA1E43" w:rsidP="00E75E99">
      <w:pPr>
        <w:spacing w:after="0" w:line="360" w:lineRule="auto"/>
      </w:pPr>
    </w:p>
    <w:p w:rsidR="00EA1E43" w:rsidRDefault="00FB4B55" w:rsidP="00E75E99">
      <w:pPr>
        <w:spacing w:after="0" w:line="360" w:lineRule="auto"/>
      </w:pPr>
      <w:r>
        <w:t>7</w:t>
      </w:r>
      <w:r w:rsidR="00EA1E43">
        <w:t>) Contact telephone number:………………………………………………………………………………….</w:t>
      </w:r>
    </w:p>
    <w:p w:rsidR="00EA1E43" w:rsidRDefault="00EA1E43" w:rsidP="00E75E99">
      <w:pPr>
        <w:spacing w:after="0" w:line="360" w:lineRule="auto"/>
      </w:pPr>
    </w:p>
    <w:p w:rsidR="00EA1E43" w:rsidRDefault="00FB4B55" w:rsidP="00E75E99">
      <w:pPr>
        <w:spacing w:after="0" w:line="360" w:lineRule="auto"/>
      </w:pPr>
      <w:r>
        <w:t>8</w:t>
      </w:r>
      <w:r w:rsidR="00EA1E43">
        <w:t>) Contact email address:…………………………………………...</w:t>
      </w:r>
    </w:p>
    <w:p w:rsidR="00EA1E43" w:rsidRDefault="00EA1E43" w:rsidP="00E75E99">
      <w:pPr>
        <w:spacing w:after="0" w:line="360" w:lineRule="auto"/>
      </w:pPr>
    </w:p>
    <w:p w:rsidR="00EA1E43" w:rsidRDefault="00FB4B55" w:rsidP="00E75E99">
      <w:pPr>
        <w:spacing w:after="0" w:line="360" w:lineRule="auto"/>
      </w:pPr>
      <w:r>
        <w:t>9</w:t>
      </w:r>
      <w:r w:rsidR="00EA1E43">
        <w:t>) Total resident capacity:………………………</w:t>
      </w:r>
    </w:p>
    <w:p w:rsidR="00EA1E43" w:rsidRDefault="00EA1E43" w:rsidP="00E75E99">
      <w:pPr>
        <w:spacing w:after="0" w:line="360" w:lineRule="auto"/>
      </w:pPr>
    </w:p>
    <w:p w:rsidR="00EA1E43" w:rsidRDefault="00FB4B55" w:rsidP="00E75E99">
      <w:pPr>
        <w:spacing w:after="0" w:line="360" w:lineRule="auto"/>
      </w:pPr>
      <w:r>
        <w:t>10</w:t>
      </w:r>
      <w:r w:rsidR="00EA1E43">
        <w:t xml:space="preserve">) Total number of staff:…………………………      (including </w:t>
      </w:r>
      <w:r w:rsidR="0000670C">
        <w:t>catering and bank staff)</w:t>
      </w:r>
    </w:p>
    <w:p w:rsidR="00EA1E43" w:rsidRDefault="00EA1E43" w:rsidP="00E75E99">
      <w:pPr>
        <w:spacing w:after="0" w:line="360" w:lineRule="auto"/>
      </w:pPr>
    </w:p>
    <w:p w:rsidR="0000670C" w:rsidRDefault="00FB4B55" w:rsidP="00E75E99">
      <w:pPr>
        <w:spacing w:after="0" w:line="360" w:lineRule="auto"/>
      </w:pPr>
      <w:r>
        <w:t>11</w:t>
      </w:r>
      <w:r w:rsidR="0000670C">
        <w:t>) Total number of qualified nursing staff:………………………   (including agency and bank staff)</w:t>
      </w:r>
    </w:p>
    <w:p w:rsidR="0000670C" w:rsidRDefault="0000670C" w:rsidP="00E75E99">
      <w:pPr>
        <w:spacing w:after="0" w:line="360" w:lineRule="auto"/>
      </w:pPr>
    </w:p>
    <w:p w:rsidR="00EA1E43" w:rsidRDefault="009824B5" w:rsidP="00E75E99">
      <w:pPr>
        <w:spacing w:after="0" w:line="360" w:lineRule="auto"/>
      </w:pPr>
      <w:r>
        <w:t>Signature of Registered Manager</w:t>
      </w:r>
      <w:r>
        <w:tab/>
      </w:r>
      <w:r>
        <w:tab/>
      </w:r>
      <w:r>
        <w:tab/>
      </w:r>
      <w:r>
        <w:tab/>
      </w:r>
      <w:r>
        <w:tab/>
        <w:t>Date of signature</w:t>
      </w:r>
    </w:p>
    <w:p w:rsidR="009824B5" w:rsidRDefault="009824B5" w:rsidP="00E75E99">
      <w:pPr>
        <w:spacing w:after="0" w:line="360" w:lineRule="auto"/>
      </w:pPr>
    </w:p>
    <w:p w:rsidR="009824B5" w:rsidRDefault="009824B5" w:rsidP="00E75E99">
      <w:pPr>
        <w:spacing w:after="0" w:line="360" w:lineRule="auto"/>
      </w:pPr>
    </w:p>
    <w:p w:rsidR="009824B5" w:rsidRDefault="009824B5" w:rsidP="00E75E99">
      <w:pPr>
        <w:spacing w:after="0" w:line="360" w:lineRule="auto"/>
      </w:pPr>
      <w:r>
        <w:t>………………………………………………………………………………………….</w:t>
      </w:r>
      <w:r w:rsidR="00625196">
        <w:t xml:space="preserve">                             ……../……../…………</w:t>
      </w:r>
    </w:p>
    <w:p w:rsidR="00EA1E43" w:rsidRDefault="00EA1E43" w:rsidP="00E75E99">
      <w:pPr>
        <w:spacing w:after="0" w:line="360" w:lineRule="auto"/>
      </w:pPr>
    </w:p>
    <w:p w:rsidR="00EA1E43" w:rsidRDefault="00625196" w:rsidP="00E75E99">
      <w:pPr>
        <w:spacing w:after="0" w:line="360" w:lineRule="auto"/>
      </w:pPr>
      <w:r>
        <w:t>Signature of study team member</w:t>
      </w:r>
      <w:r>
        <w:tab/>
      </w:r>
      <w:r>
        <w:tab/>
      </w:r>
      <w:r>
        <w:tab/>
      </w:r>
      <w:r>
        <w:tab/>
      </w:r>
      <w:r>
        <w:tab/>
        <w:t>Date of signature</w:t>
      </w:r>
    </w:p>
    <w:p w:rsidR="00625196" w:rsidRDefault="00625196" w:rsidP="00E75E99">
      <w:pPr>
        <w:spacing w:after="0" w:line="360" w:lineRule="auto"/>
      </w:pPr>
    </w:p>
    <w:p w:rsidR="00625196" w:rsidRDefault="00625196" w:rsidP="00E75E99">
      <w:pPr>
        <w:spacing w:after="0" w:line="360" w:lineRule="auto"/>
      </w:pPr>
    </w:p>
    <w:p w:rsidR="00625196" w:rsidRDefault="00625196" w:rsidP="00625196">
      <w:pPr>
        <w:spacing w:after="0" w:line="360" w:lineRule="auto"/>
      </w:pPr>
      <w:r>
        <w:t>………………………………………………………………………………………….                             ……../……../…………</w:t>
      </w:r>
    </w:p>
    <w:p w:rsidR="00EA1E43" w:rsidRDefault="00EA1E43">
      <w:r>
        <w:br w:type="page"/>
      </w:r>
    </w:p>
    <w:p w:rsidR="00EA1E43" w:rsidRDefault="00EA1E43" w:rsidP="00E75E99">
      <w:pPr>
        <w:spacing w:after="0" w:line="360" w:lineRule="auto"/>
      </w:pPr>
    </w:p>
    <w:p w:rsidR="002D69DF" w:rsidRDefault="002D69DF" w:rsidP="002D69DF">
      <w:pPr>
        <w:pStyle w:val="Heading2"/>
      </w:pPr>
      <w:bookmarkStart w:id="45" w:name="_Toc460506227"/>
      <w:r>
        <w:t>Appendix 1.2 – Participant demographic information</w:t>
      </w:r>
      <w:bookmarkEnd w:id="45"/>
    </w:p>
    <w:p w:rsidR="002D69DF" w:rsidRDefault="002D69DF" w:rsidP="002D69DF">
      <w:pPr>
        <w:spacing w:after="0" w:line="360" w:lineRule="auto"/>
      </w:pPr>
    </w:p>
    <w:p w:rsidR="00E60B6C" w:rsidRDefault="00E60B6C" w:rsidP="00E60B6C">
      <w:r>
        <w:br w:type="page"/>
      </w:r>
    </w:p>
    <w:p w:rsidR="00E60B6C" w:rsidRPr="00E60B6C" w:rsidRDefault="00E60B6C" w:rsidP="00E60B6C">
      <w:r>
        <w:rPr>
          <w:noProof/>
          <w:lang w:eastAsia="en-GB"/>
        </w:rPr>
        <w:drawing>
          <wp:anchor distT="0" distB="0" distL="114300" distR="114300" simplePos="0" relativeHeight="251723776" behindDoc="0" locked="0" layoutInCell="1" allowOverlap="1" wp14:anchorId="0D7354B8" wp14:editId="1C85BDE2">
            <wp:simplePos x="0" y="0"/>
            <wp:positionH relativeFrom="column">
              <wp:posOffset>3486150</wp:posOffset>
            </wp:positionH>
            <wp:positionV relativeFrom="paragraph">
              <wp:posOffset>-152400</wp:posOffset>
            </wp:positionV>
            <wp:extent cx="2400935" cy="61150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2752" behindDoc="1" locked="0" layoutInCell="1" allowOverlap="1" wp14:anchorId="51D252EE" wp14:editId="0CC44769">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E60B6C" w:rsidRDefault="00E60B6C" w:rsidP="00E60B6C">
      <w:pPr>
        <w:spacing w:after="0" w:line="360" w:lineRule="auto"/>
      </w:pPr>
    </w:p>
    <w:p w:rsidR="00E60B6C" w:rsidRPr="00E60B6C" w:rsidRDefault="00E60B6C" w:rsidP="00E60B6C">
      <w:pPr>
        <w:spacing w:after="0" w:line="360" w:lineRule="auto"/>
        <w:rPr>
          <w:sz w:val="24"/>
        </w:rPr>
      </w:pPr>
    </w:p>
    <w:p w:rsidR="00E60B6C" w:rsidRPr="00E60B6C" w:rsidRDefault="00E60B6C" w:rsidP="00E60B6C">
      <w:pPr>
        <w:spacing w:after="0" w:line="360" w:lineRule="auto"/>
        <w:rPr>
          <w:b/>
          <w:color w:val="001E65"/>
          <w:sz w:val="28"/>
        </w:rPr>
      </w:pPr>
      <w:r w:rsidRPr="00E60B6C">
        <w:rPr>
          <w:b/>
          <w:color w:val="001E65"/>
          <w:sz w:val="28"/>
        </w:rPr>
        <w:t>Participant demographic information questionnaire</w:t>
      </w:r>
    </w:p>
    <w:p w:rsidR="00E60B6C" w:rsidRDefault="00E60B6C" w:rsidP="002D69DF">
      <w:pPr>
        <w:spacing w:after="0" w:line="360" w:lineRule="auto"/>
      </w:pPr>
    </w:p>
    <w:tbl>
      <w:tblPr>
        <w:tblStyle w:val="TableGrid"/>
        <w:tblpPr w:leftFromText="180" w:rightFromText="180" w:vertAnchor="text" w:horzAnchor="page" w:tblpX="3411" w:tblpY="-24"/>
        <w:tblW w:w="0" w:type="auto"/>
        <w:tblLook w:val="04A0" w:firstRow="1" w:lastRow="0" w:firstColumn="1" w:lastColumn="0" w:noHBand="0" w:noVBand="1"/>
      </w:tblPr>
      <w:tblGrid>
        <w:gridCol w:w="454"/>
        <w:gridCol w:w="454"/>
        <w:gridCol w:w="454"/>
      </w:tblGrid>
      <w:tr w:rsidR="00FB4B55" w:rsidTr="00FB4B55">
        <w:trPr>
          <w:trHeight w:val="340"/>
        </w:trPr>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r>
    </w:tbl>
    <w:p w:rsidR="00FB4B55" w:rsidRDefault="002D69DF" w:rsidP="002D69DF">
      <w:pPr>
        <w:spacing w:after="0" w:line="360" w:lineRule="auto"/>
      </w:pPr>
      <w:r w:rsidRPr="002C537D">
        <w:t xml:space="preserve">1) </w:t>
      </w:r>
      <w:r w:rsidR="00FB4B55" w:rsidRPr="002C537D">
        <w:t>Care home ID:</w:t>
      </w:r>
      <w:r w:rsidR="00FB4B55">
        <w:t xml:space="preserve"> </w:t>
      </w:r>
    </w:p>
    <w:p w:rsidR="002D69DF" w:rsidRDefault="002D69DF" w:rsidP="002D69DF">
      <w:pPr>
        <w:spacing w:after="0" w:line="360" w:lineRule="auto"/>
      </w:pPr>
    </w:p>
    <w:p w:rsidR="002D69DF" w:rsidRDefault="002D69DF" w:rsidP="002D69DF">
      <w:pPr>
        <w:spacing w:after="0" w:line="360" w:lineRule="auto"/>
      </w:pPr>
      <w:r>
        <w:t>2) Name of person completing the report:……………………………………………………………..</w:t>
      </w:r>
    </w:p>
    <w:p w:rsidR="002D69DF" w:rsidRDefault="002D69DF" w:rsidP="002D69DF">
      <w:pPr>
        <w:spacing w:after="0" w:line="360" w:lineRule="auto"/>
      </w:pPr>
    </w:p>
    <w:p w:rsidR="002D69DF" w:rsidRDefault="002D69DF" w:rsidP="002D69DF">
      <w:pPr>
        <w:spacing w:after="0" w:line="360" w:lineRule="auto"/>
      </w:pPr>
      <w:r>
        <w:t>3) Date of report: ……../………/…………. (dd/mm/yyyy)</w:t>
      </w:r>
    </w:p>
    <w:p w:rsidR="002D69DF" w:rsidRDefault="002D69DF" w:rsidP="00E75E99">
      <w:pPr>
        <w:spacing w:after="0" w:line="360" w:lineRule="auto"/>
      </w:pPr>
    </w:p>
    <w:p w:rsidR="002D69DF" w:rsidRPr="008A2E22" w:rsidRDefault="008A2E22" w:rsidP="00E75E99">
      <w:pPr>
        <w:spacing w:after="0" w:line="360" w:lineRule="auto"/>
        <w:rPr>
          <w:b/>
        </w:rPr>
      </w:pPr>
      <w:r w:rsidRPr="008A2E22">
        <w:rPr>
          <w:b/>
        </w:rPr>
        <w:t>Details of the participant:</w:t>
      </w:r>
    </w:p>
    <w:p w:rsidR="008A2E22" w:rsidRDefault="008A2E22" w:rsidP="00E75E99">
      <w:pPr>
        <w:spacing w:after="0" w:line="360" w:lineRule="auto"/>
      </w:pPr>
    </w:p>
    <w:tbl>
      <w:tblPr>
        <w:tblStyle w:val="TableGrid"/>
        <w:tblpPr w:leftFromText="180" w:rightFromText="180" w:vertAnchor="text" w:horzAnchor="page" w:tblpX="3298" w:tblpY="-28"/>
        <w:tblW w:w="0" w:type="auto"/>
        <w:tblLook w:val="04A0" w:firstRow="1" w:lastRow="0" w:firstColumn="1" w:lastColumn="0" w:noHBand="0" w:noVBand="1"/>
      </w:tblPr>
      <w:tblGrid>
        <w:gridCol w:w="454"/>
        <w:gridCol w:w="454"/>
        <w:gridCol w:w="454"/>
        <w:gridCol w:w="454"/>
        <w:gridCol w:w="454"/>
        <w:gridCol w:w="454"/>
        <w:gridCol w:w="454"/>
      </w:tblGrid>
      <w:tr w:rsidR="001616B8" w:rsidTr="001616B8">
        <w:trPr>
          <w:trHeight w:val="340"/>
        </w:trPr>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c>
          <w:tcPr>
            <w:tcW w:w="454" w:type="dxa"/>
            <w:vAlign w:val="center"/>
          </w:tcPr>
          <w:p w:rsidR="001616B8" w:rsidRDefault="001616B8" w:rsidP="001616B8">
            <w:pPr>
              <w:spacing w:line="360" w:lineRule="auto"/>
            </w:pPr>
          </w:p>
        </w:tc>
      </w:tr>
    </w:tbl>
    <w:p w:rsidR="001616B8" w:rsidRDefault="008A2E22" w:rsidP="008A2E22">
      <w:pPr>
        <w:spacing w:after="0" w:line="360" w:lineRule="auto"/>
      </w:pPr>
      <w:r w:rsidRPr="002C537D">
        <w:t xml:space="preserve">4) </w:t>
      </w:r>
      <w:r w:rsidR="00D463FE" w:rsidRPr="002C537D">
        <w:t>Participant</w:t>
      </w:r>
      <w:r w:rsidR="001616B8" w:rsidRPr="002C537D">
        <w:t xml:space="preserve"> ID</w:t>
      </w:r>
      <w:r w:rsidR="00E60B6C" w:rsidRPr="002C537D">
        <w:t>:</w:t>
      </w:r>
      <w:r w:rsidR="00E60B6C">
        <w:t xml:space="preserve"> </w:t>
      </w:r>
      <w:r w:rsidR="00D77B9F">
        <w:tab/>
      </w:r>
      <w:r w:rsidR="00D77B9F">
        <w:tab/>
        <w:t>(Assigned by study team)</w:t>
      </w:r>
    </w:p>
    <w:p w:rsidR="00636ABD" w:rsidRDefault="00636ABD" w:rsidP="008A2E22">
      <w:pPr>
        <w:spacing w:after="0" w:line="360" w:lineRule="auto"/>
      </w:pPr>
    </w:p>
    <w:p w:rsidR="00636ABD" w:rsidRDefault="00636ABD" w:rsidP="00636ABD">
      <w:pPr>
        <w:spacing w:after="0" w:line="360" w:lineRule="auto"/>
      </w:pPr>
      <w:r>
        <w:t>5) Surname:………………………………………….</w:t>
      </w:r>
      <w:r>
        <w:tab/>
      </w:r>
      <w:r>
        <w:tab/>
        <w:t>6) Forename (s):……………………………………………………</w:t>
      </w:r>
    </w:p>
    <w:p w:rsidR="00636ABD" w:rsidRDefault="00636ABD" w:rsidP="00636ABD">
      <w:pPr>
        <w:spacing w:after="0" w:line="360" w:lineRule="auto"/>
      </w:pPr>
    </w:p>
    <w:p w:rsidR="00636ABD" w:rsidRDefault="00636ABD" w:rsidP="00636ABD">
      <w:pPr>
        <w:spacing w:after="0" w:line="360" w:lineRule="auto"/>
      </w:pPr>
      <w:r>
        <w:t>7) Date of birth:</w:t>
      </w:r>
      <w:r w:rsidRPr="00D3143A">
        <w:t xml:space="preserve"> </w:t>
      </w:r>
      <w:r>
        <w:t xml:space="preserve">……../………/…………. (dd/mm/yyyy) </w:t>
      </w:r>
      <w:r>
        <w:tab/>
        <w:t>8) Gender: ………………..</w:t>
      </w:r>
    </w:p>
    <w:p w:rsidR="008A2E22" w:rsidRDefault="008A2E22" w:rsidP="008A2E22">
      <w:pPr>
        <w:spacing w:after="0" w:line="360" w:lineRule="auto"/>
      </w:pPr>
    </w:p>
    <w:p w:rsidR="00E13F6C" w:rsidRPr="00D81337" w:rsidRDefault="00E13F6C" w:rsidP="008A2E22">
      <w:pPr>
        <w:spacing w:after="0" w:line="360" w:lineRule="auto"/>
      </w:pPr>
      <w:r w:rsidRPr="00D81337">
        <w:t>9) Name and address of registered GP practice:………………………………………………………………………………..</w:t>
      </w:r>
    </w:p>
    <w:p w:rsidR="00E13F6C" w:rsidRPr="00D81337" w:rsidRDefault="00E13F6C" w:rsidP="008A2E22">
      <w:pPr>
        <w:spacing w:after="0" w:line="360" w:lineRule="auto"/>
      </w:pPr>
      <w:r w:rsidRPr="00D81337">
        <w:tab/>
      </w:r>
      <w:r w:rsidRPr="00D81337">
        <w:tab/>
      </w:r>
      <w:r w:rsidRPr="00D81337">
        <w:tab/>
      </w:r>
      <w:r w:rsidRPr="00D81337">
        <w:tab/>
      </w:r>
      <w:r w:rsidRPr="00D81337">
        <w:tab/>
        <w:t xml:space="preserve">           ………………………………………………………………………………….</w:t>
      </w:r>
    </w:p>
    <w:p w:rsidR="00E13F6C" w:rsidRPr="00D81337" w:rsidRDefault="00E13F6C" w:rsidP="00E13F6C">
      <w:pPr>
        <w:spacing w:after="0" w:line="360" w:lineRule="auto"/>
      </w:pPr>
      <w:r w:rsidRPr="00D81337">
        <w:tab/>
      </w:r>
      <w:r w:rsidRPr="00D81337">
        <w:tab/>
      </w:r>
      <w:r w:rsidRPr="00D81337">
        <w:tab/>
      </w:r>
      <w:r w:rsidRPr="00D81337">
        <w:tab/>
      </w:r>
      <w:r w:rsidRPr="00D81337">
        <w:tab/>
        <w:t xml:space="preserve">           ………………………………………………………………………………….</w:t>
      </w:r>
    </w:p>
    <w:p w:rsidR="00E13F6C" w:rsidRPr="00D81337" w:rsidRDefault="00E13F6C" w:rsidP="00E13F6C">
      <w:pPr>
        <w:spacing w:after="0" w:line="360" w:lineRule="auto"/>
      </w:pPr>
      <w:r w:rsidRPr="00D81337">
        <w:tab/>
      </w:r>
      <w:r w:rsidRPr="00D81337">
        <w:tab/>
      </w:r>
      <w:r w:rsidRPr="00D81337">
        <w:tab/>
      </w:r>
      <w:r w:rsidRPr="00D81337">
        <w:tab/>
      </w:r>
      <w:r w:rsidRPr="00D81337">
        <w:tab/>
        <w:t xml:space="preserve">           ………………………………………………………………………………….</w:t>
      </w:r>
    </w:p>
    <w:p w:rsidR="00E13F6C" w:rsidRPr="00D81337" w:rsidRDefault="00E13F6C" w:rsidP="008A2E22">
      <w:pPr>
        <w:spacing w:after="0" w:line="360" w:lineRule="auto"/>
      </w:pPr>
    </w:p>
    <w:p w:rsidR="00E13F6C" w:rsidRDefault="00E13F6C" w:rsidP="008A2E22">
      <w:pPr>
        <w:spacing w:after="0" w:line="360" w:lineRule="auto"/>
      </w:pPr>
      <w:r w:rsidRPr="00D81337">
        <w:t>10) Name of participant’s GP:</w:t>
      </w:r>
      <w:r>
        <w:tab/>
      </w:r>
      <w:r>
        <w:tab/>
        <w:t xml:space="preserve">           ………………………………………………………………………………….</w:t>
      </w:r>
    </w:p>
    <w:p w:rsidR="00E13F6C" w:rsidRDefault="00E13F6C" w:rsidP="008A2E22">
      <w:pPr>
        <w:spacing w:after="0" w:line="360" w:lineRule="auto"/>
      </w:pPr>
    </w:p>
    <w:p w:rsidR="008A2E22" w:rsidRPr="008A2E22" w:rsidRDefault="008A2E22" w:rsidP="008A2E22">
      <w:pPr>
        <w:spacing w:after="0" w:line="360" w:lineRule="auto"/>
        <w:rPr>
          <w:b/>
        </w:rPr>
      </w:pPr>
      <w:r w:rsidRPr="008A2E22">
        <w:rPr>
          <w:b/>
        </w:rPr>
        <w:t>If the participant is a resident:</w:t>
      </w:r>
    </w:p>
    <w:p w:rsidR="008A2E22" w:rsidRDefault="008A2E22" w:rsidP="008A2E22">
      <w:pPr>
        <w:spacing w:after="0" w:line="360" w:lineRule="auto"/>
      </w:pPr>
    </w:p>
    <w:p w:rsidR="008A2E22" w:rsidRDefault="00E13F6C" w:rsidP="008A2E22">
      <w:pPr>
        <w:spacing w:after="0" w:line="360" w:lineRule="auto"/>
      </w:pPr>
      <w:r>
        <w:t>11</w:t>
      </w:r>
      <w:r w:rsidR="008A2E22">
        <w:t>) Date of arrival at the home:</w:t>
      </w:r>
      <w:r w:rsidR="008A2E22" w:rsidRPr="00D3143A">
        <w:t xml:space="preserve"> </w:t>
      </w:r>
      <w:r w:rsidR="008A2E22">
        <w:t>……../………/…………. (dd/mm/yyyy)</w:t>
      </w:r>
    </w:p>
    <w:p w:rsidR="008A2E22" w:rsidRDefault="008A2E22" w:rsidP="008A2E22">
      <w:pPr>
        <w:spacing w:after="0" w:line="360" w:lineRule="auto"/>
      </w:pPr>
    </w:p>
    <w:p w:rsidR="008A2E22" w:rsidRDefault="00E13F6C" w:rsidP="008A2E22">
      <w:pPr>
        <w:spacing w:after="0" w:line="360" w:lineRule="auto"/>
      </w:pPr>
      <w:r>
        <w:t>12</w:t>
      </w:r>
      <w:r w:rsidR="00636ABD">
        <w:t>) Room number:……………</w:t>
      </w:r>
      <w:r>
        <w:t>…….</w:t>
      </w:r>
      <w:r>
        <w:tab/>
      </w:r>
      <w:r>
        <w:tab/>
      </w:r>
      <w:r>
        <w:tab/>
        <w:t>13</w:t>
      </w:r>
      <w:r w:rsidR="008A2E22">
        <w:t>) Which floor is the room on? ………………………….</w:t>
      </w:r>
    </w:p>
    <w:p w:rsidR="008A2E22" w:rsidRDefault="008A2E22" w:rsidP="008A2E22">
      <w:pPr>
        <w:spacing w:after="0" w:line="360" w:lineRule="auto"/>
      </w:pPr>
    </w:p>
    <w:p w:rsidR="008561FC" w:rsidRDefault="008561FC" w:rsidP="008A2E22">
      <w:pPr>
        <w:spacing w:after="0" w:line="360" w:lineRule="auto"/>
      </w:pPr>
    </w:p>
    <w:p w:rsidR="008561FC" w:rsidRPr="008561FC" w:rsidRDefault="008561FC" w:rsidP="008A2E22">
      <w:pPr>
        <w:spacing w:after="0" w:line="360" w:lineRule="auto"/>
        <w:rPr>
          <w:i/>
        </w:rPr>
      </w:pPr>
      <w:r w:rsidRPr="008561FC">
        <w:rPr>
          <w:i/>
        </w:rPr>
        <w:t>Questionnaire continues on the next page</w:t>
      </w:r>
    </w:p>
    <w:p w:rsidR="008A2E22" w:rsidRPr="000371A1" w:rsidRDefault="008A2E22" w:rsidP="008A2E22">
      <w:pPr>
        <w:spacing w:after="0" w:line="360" w:lineRule="auto"/>
        <w:rPr>
          <w:b/>
        </w:rPr>
      </w:pPr>
      <w:r w:rsidRPr="000371A1">
        <w:rPr>
          <w:b/>
        </w:rPr>
        <w:t>If the participant is a member of staff:</w:t>
      </w:r>
    </w:p>
    <w:p w:rsidR="008A2E22" w:rsidRDefault="008A2E22" w:rsidP="008A2E22">
      <w:pPr>
        <w:spacing w:after="0" w:line="360" w:lineRule="auto"/>
      </w:pPr>
    </w:p>
    <w:p w:rsidR="008A2E22" w:rsidRDefault="00E13F6C" w:rsidP="008A2E22">
      <w:pPr>
        <w:spacing w:after="0" w:line="360" w:lineRule="auto"/>
      </w:pPr>
      <w:r>
        <w:t>14</w:t>
      </w:r>
      <w:r w:rsidR="000371A1">
        <w:t>) Date which you started working at the home: ……../………/…………. (dd/mm/yyyy)</w:t>
      </w:r>
    </w:p>
    <w:p w:rsidR="000371A1" w:rsidRDefault="000371A1" w:rsidP="008A2E22">
      <w:pPr>
        <w:spacing w:after="0" w:line="360" w:lineRule="auto"/>
      </w:pPr>
    </w:p>
    <w:p w:rsidR="000371A1" w:rsidRDefault="00E13F6C" w:rsidP="008A2E22">
      <w:pPr>
        <w:spacing w:after="0" w:line="360" w:lineRule="auto"/>
      </w:pPr>
      <w:r>
        <w:t>15</w:t>
      </w:r>
      <w:r w:rsidR="000371A1">
        <w:t>) Hours worked per week (average):………………….</w:t>
      </w:r>
    </w:p>
    <w:p w:rsidR="000371A1" w:rsidRDefault="000371A1" w:rsidP="008A2E22">
      <w:pPr>
        <w:spacing w:after="0" w:line="360" w:lineRule="auto"/>
      </w:pPr>
    </w:p>
    <w:p w:rsidR="008A2E22" w:rsidRDefault="00E13F6C" w:rsidP="008A2E22">
      <w:pPr>
        <w:spacing w:after="0" w:line="360" w:lineRule="auto"/>
      </w:pPr>
      <w:r>
        <w:t>16</w:t>
      </w:r>
      <w:r w:rsidR="000371A1">
        <w:t>) Job title:…………………………………………………………………………………………………………………………</w:t>
      </w:r>
    </w:p>
    <w:p w:rsidR="008A2E22" w:rsidRDefault="008A2E22" w:rsidP="00E75E99">
      <w:pPr>
        <w:spacing w:after="0" w:line="360" w:lineRule="auto"/>
      </w:pPr>
    </w:p>
    <w:p w:rsidR="002D69DF" w:rsidRDefault="00927366" w:rsidP="00927366">
      <w:r>
        <w:br w:type="page"/>
      </w:r>
    </w:p>
    <w:p w:rsidR="002D69DF" w:rsidRDefault="002D69DF" w:rsidP="00E75E99">
      <w:pPr>
        <w:spacing w:after="0" w:line="360" w:lineRule="auto"/>
      </w:pPr>
    </w:p>
    <w:p w:rsidR="00C63589" w:rsidRDefault="000E76E8" w:rsidP="00C63589">
      <w:pPr>
        <w:pStyle w:val="Heading2"/>
      </w:pPr>
      <w:bookmarkStart w:id="46" w:name="_Toc460506228"/>
      <w:r>
        <w:t>Appendix 1.3</w:t>
      </w:r>
      <w:r w:rsidR="00C63589">
        <w:t xml:space="preserve"> – Care home current capacity questionnaire</w:t>
      </w:r>
      <w:bookmarkEnd w:id="46"/>
    </w:p>
    <w:tbl>
      <w:tblPr>
        <w:tblStyle w:val="TableGrid"/>
        <w:tblpPr w:leftFromText="180" w:rightFromText="180" w:vertAnchor="text" w:horzAnchor="page" w:tblpX="3289" w:tblpY="325"/>
        <w:tblW w:w="0" w:type="auto"/>
        <w:tblLook w:val="04A0" w:firstRow="1" w:lastRow="0" w:firstColumn="1" w:lastColumn="0" w:noHBand="0" w:noVBand="1"/>
      </w:tblPr>
      <w:tblGrid>
        <w:gridCol w:w="454"/>
        <w:gridCol w:w="454"/>
        <w:gridCol w:w="454"/>
      </w:tblGrid>
      <w:tr w:rsidR="00FB4B55" w:rsidTr="00FB4B55">
        <w:trPr>
          <w:trHeight w:val="340"/>
        </w:trPr>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c>
          <w:tcPr>
            <w:tcW w:w="454" w:type="dxa"/>
            <w:vAlign w:val="center"/>
          </w:tcPr>
          <w:p w:rsidR="00FB4B55" w:rsidRDefault="00FB4B55" w:rsidP="00FB4B55">
            <w:pPr>
              <w:spacing w:line="360" w:lineRule="auto"/>
            </w:pPr>
          </w:p>
        </w:tc>
      </w:tr>
    </w:tbl>
    <w:p w:rsidR="00C63589" w:rsidRDefault="00C63589" w:rsidP="00E75E99">
      <w:pPr>
        <w:spacing w:after="0" w:line="360" w:lineRule="auto"/>
      </w:pPr>
    </w:p>
    <w:p w:rsidR="00FB4B55" w:rsidRDefault="00C63589" w:rsidP="00C63589">
      <w:pPr>
        <w:spacing w:after="0" w:line="360" w:lineRule="auto"/>
      </w:pPr>
      <w:r w:rsidRPr="002C537D">
        <w:t xml:space="preserve">1) </w:t>
      </w:r>
      <w:r w:rsidR="00FB4B55" w:rsidRPr="002C537D">
        <w:t>C</w:t>
      </w:r>
      <w:r w:rsidRPr="002C537D">
        <w:t>are home</w:t>
      </w:r>
      <w:r w:rsidR="00FB4B55" w:rsidRPr="002C537D">
        <w:t xml:space="preserve"> ID</w:t>
      </w:r>
      <w:r w:rsidRPr="002C537D">
        <w:t>:</w:t>
      </w:r>
      <w:r>
        <w:t xml:space="preserve"> </w:t>
      </w:r>
      <w:r w:rsidR="00FB4B55">
        <w:t xml:space="preserve"> </w:t>
      </w:r>
    </w:p>
    <w:p w:rsidR="00C63589" w:rsidRDefault="00C63589" w:rsidP="00E75E99">
      <w:pPr>
        <w:spacing w:after="0" w:line="360" w:lineRule="auto"/>
      </w:pPr>
    </w:p>
    <w:p w:rsidR="00C63589" w:rsidRDefault="00C63589" w:rsidP="00E75E99">
      <w:pPr>
        <w:spacing w:after="0" w:line="360" w:lineRule="auto"/>
      </w:pPr>
      <w:r>
        <w:t>2) Name of person completing the report:……………………………………………………………..</w:t>
      </w:r>
    </w:p>
    <w:p w:rsidR="00C63589" w:rsidRDefault="00C63589" w:rsidP="00E75E99">
      <w:pPr>
        <w:spacing w:after="0" w:line="360" w:lineRule="auto"/>
      </w:pPr>
    </w:p>
    <w:p w:rsidR="00C63589" w:rsidRDefault="00C63589" w:rsidP="00E75E99">
      <w:pPr>
        <w:spacing w:after="0" w:line="360" w:lineRule="auto"/>
      </w:pPr>
      <w:r>
        <w:t>3) Date of report: ……../………/…………. (dd/mm/yyyy)</w:t>
      </w:r>
    </w:p>
    <w:p w:rsidR="00C63589" w:rsidRDefault="00C63589" w:rsidP="00E75E99">
      <w:pPr>
        <w:spacing w:after="0" w:line="360" w:lineRule="auto"/>
      </w:pPr>
    </w:p>
    <w:p w:rsidR="00E867A4" w:rsidRPr="00E867A4" w:rsidRDefault="00E867A4" w:rsidP="00E75E99">
      <w:pPr>
        <w:spacing w:after="0" w:line="360" w:lineRule="auto"/>
        <w:rPr>
          <w:b/>
        </w:rPr>
      </w:pPr>
      <w:r w:rsidRPr="00E867A4">
        <w:rPr>
          <w:b/>
        </w:rPr>
        <w:t>As of today, what is the…</w:t>
      </w:r>
    </w:p>
    <w:p w:rsidR="00E867A4" w:rsidRDefault="00E867A4" w:rsidP="00E75E99">
      <w:pPr>
        <w:spacing w:after="0" w:line="360" w:lineRule="auto"/>
      </w:pPr>
    </w:p>
    <w:p w:rsidR="00C63589" w:rsidRDefault="00E867A4" w:rsidP="00E75E99">
      <w:pPr>
        <w:spacing w:after="0" w:line="360" w:lineRule="auto"/>
      </w:pPr>
      <w:r>
        <w:t>4)</w:t>
      </w:r>
      <w:r w:rsidR="00C63589">
        <w:t xml:space="preserve"> </w:t>
      </w:r>
      <w:r>
        <w:t>T</w:t>
      </w:r>
      <w:r w:rsidR="00C63589">
        <w:t>otal number of residents: ……………………</w:t>
      </w:r>
      <w:r>
        <w:t>.</w:t>
      </w:r>
    </w:p>
    <w:p w:rsidR="00C63589" w:rsidRDefault="00C63589" w:rsidP="00E75E99">
      <w:pPr>
        <w:spacing w:after="0" w:line="360" w:lineRule="auto"/>
      </w:pPr>
    </w:p>
    <w:p w:rsidR="00C63589" w:rsidRDefault="00C63589" w:rsidP="00E75E99">
      <w:pPr>
        <w:spacing w:after="0" w:line="360" w:lineRule="auto"/>
      </w:pPr>
      <w:r>
        <w:t xml:space="preserve">5) </w:t>
      </w:r>
      <w:r w:rsidR="00E867A4">
        <w:t>Total capacity for residents:……………………</w:t>
      </w:r>
    </w:p>
    <w:p w:rsidR="00C63589" w:rsidRDefault="00C63589" w:rsidP="00E75E99">
      <w:pPr>
        <w:spacing w:after="0" w:line="360" w:lineRule="auto"/>
      </w:pPr>
    </w:p>
    <w:p w:rsidR="00E867A4" w:rsidRDefault="00E867A4" w:rsidP="00E867A4">
      <w:pPr>
        <w:spacing w:after="0" w:line="360" w:lineRule="auto"/>
      </w:pPr>
      <w:r>
        <w:t>6) Total number of staff:…………………………      (including catering and bank staff)</w:t>
      </w:r>
    </w:p>
    <w:p w:rsidR="00E867A4" w:rsidRDefault="00E867A4" w:rsidP="00E867A4">
      <w:pPr>
        <w:spacing w:after="0" w:line="360" w:lineRule="auto"/>
      </w:pPr>
    </w:p>
    <w:p w:rsidR="00E867A4" w:rsidRDefault="00E867A4" w:rsidP="00E867A4">
      <w:pPr>
        <w:spacing w:after="0" w:line="360" w:lineRule="auto"/>
      </w:pPr>
      <w:r>
        <w:t>7) Total number of qualified nursing staff:………………………   (including agency and bank staff)</w:t>
      </w:r>
    </w:p>
    <w:p w:rsidR="00E867A4" w:rsidRDefault="00E867A4" w:rsidP="00E75E99">
      <w:pPr>
        <w:spacing w:after="0" w:line="360" w:lineRule="auto"/>
      </w:pPr>
    </w:p>
    <w:p w:rsidR="00EA1E43" w:rsidRDefault="00EA1E43" w:rsidP="00E75E99">
      <w:pPr>
        <w:spacing w:after="0" w:line="360" w:lineRule="auto"/>
      </w:pPr>
    </w:p>
    <w:p w:rsidR="00C63589" w:rsidRDefault="00C63589">
      <w:r>
        <w:br w:type="page"/>
      </w:r>
    </w:p>
    <w:p w:rsidR="00C63589" w:rsidRDefault="000E76E8" w:rsidP="008E6D0F">
      <w:pPr>
        <w:pStyle w:val="Heading2"/>
      </w:pPr>
      <w:bookmarkStart w:id="47" w:name="_Toc460506229"/>
      <w:r>
        <w:t>Appendix 1.4</w:t>
      </w:r>
      <w:r w:rsidR="008E6D0F">
        <w:t xml:space="preserve"> – Individual case reports</w:t>
      </w:r>
      <w:bookmarkEnd w:id="47"/>
    </w:p>
    <w:p w:rsidR="0051410F" w:rsidRDefault="0051410F" w:rsidP="0051410F">
      <w:pPr>
        <w:spacing w:after="0" w:line="360" w:lineRule="auto"/>
      </w:pPr>
    </w:p>
    <w:p w:rsidR="00A76855" w:rsidRDefault="00A76855">
      <w:r>
        <w:br w:type="page"/>
      </w:r>
    </w:p>
    <w:p w:rsidR="00A76855" w:rsidRPr="00E60B6C" w:rsidRDefault="00A76855" w:rsidP="00A76855">
      <w:r>
        <w:rPr>
          <w:noProof/>
          <w:lang w:eastAsia="en-GB"/>
        </w:rPr>
        <w:drawing>
          <wp:anchor distT="0" distB="0" distL="114300" distR="114300" simplePos="0" relativeHeight="251726848" behindDoc="0" locked="0" layoutInCell="1" allowOverlap="1" wp14:anchorId="283115C3" wp14:editId="7E1C9D7F">
            <wp:simplePos x="0" y="0"/>
            <wp:positionH relativeFrom="column">
              <wp:posOffset>3486150</wp:posOffset>
            </wp:positionH>
            <wp:positionV relativeFrom="paragraph">
              <wp:posOffset>-152400</wp:posOffset>
            </wp:positionV>
            <wp:extent cx="2400935" cy="61150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5824" behindDoc="1" locked="0" layoutInCell="1" allowOverlap="1" wp14:anchorId="2AD3122A" wp14:editId="7E6CA6DA">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A76855" w:rsidRDefault="00A76855" w:rsidP="00A76855">
      <w:pPr>
        <w:spacing w:after="0" w:line="360" w:lineRule="auto"/>
      </w:pPr>
    </w:p>
    <w:p w:rsidR="00D463FE" w:rsidRPr="00D463FE" w:rsidRDefault="00D463FE" w:rsidP="0051410F">
      <w:pPr>
        <w:spacing w:after="0" w:line="360" w:lineRule="auto"/>
        <w:rPr>
          <w:b/>
          <w:sz w:val="20"/>
        </w:rPr>
      </w:pPr>
    </w:p>
    <w:p w:rsidR="00A76855" w:rsidRDefault="00A76855" w:rsidP="0051410F">
      <w:pPr>
        <w:spacing w:after="0" w:line="360" w:lineRule="auto"/>
      </w:pPr>
      <w:r>
        <w:rPr>
          <w:b/>
          <w:color w:val="001E65"/>
          <w:sz w:val="28"/>
        </w:rPr>
        <w:t xml:space="preserve">Individual </w:t>
      </w:r>
      <w:r w:rsidRPr="00A76855">
        <w:rPr>
          <w:b/>
          <w:color w:val="001E65"/>
          <w:sz w:val="28"/>
        </w:rPr>
        <w:t>case report</w:t>
      </w:r>
    </w:p>
    <w:p w:rsidR="00A76855" w:rsidRDefault="00A76855" w:rsidP="0051410F">
      <w:pPr>
        <w:spacing w:after="0" w:line="360" w:lineRule="auto"/>
      </w:pPr>
    </w:p>
    <w:tbl>
      <w:tblPr>
        <w:tblStyle w:val="TableGrid"/>
        <w:tblpPr w:leftFromText="180" w:rightFromText="180" w:vertAnchor="text" w:horzAnchor="page" w:tblpX="3344" w:tblpY="-23"/>
        <w:tblW w:w="0" w:type="auto"/>
        <w:tblLook w:val="04A0" w:firstRow="1" w:lastRow="0" w:firstColumn="1" w:lastColumn="0" w:noHBand="0" w:noVBand="1"/>
      </w:tblPr>
      <w:tblGrid>
        <w:gridCol w:w="454"/>
        <w:gridCol w:w="454"/>
        <w:gridCol w:w="454"/>
      </w:tblGrid>
      <w:tr w:rsidR="00D463FE" w:rsidTr="00D463FE">
        <w:trPr>
          <w:trHeight w:val="340"/>
        </w:trPr>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r>
    </w:tbl>
    <w:p w:rsidR="00D463FE" w:rsidRDefault="00D463FE" w:rsidP="0051410F">
      <w:pPr>
        <w:spacing w:after="0" w:line="360" w:lineRule="auto"/>
      </w:pPr>
      <w:r w:rsidRPr="002C537D">
        <w:t>1) C</w:t>
      </w:r>
      <w:r w:rsidR="0051410F" w:rsidRPr="002C537D">
        <w:t>are home</w:t>
      </w:r>
      <w:r w:rsidRPr="002C537D">
        <w:t xml:space="preserve"> ID</w:t>
      </w:r>
      <w:r w:rsidR="0051410F" w:rsidRPr="002C537D">
        <w:t>:</w:t>
      </w:r>
      <w:r w:rsidR="0051410F">
        <w:t xml:space="preserve"> </w:t>
      </w:r>
    </w:p>
    <w:p w:rsidR="0051410F" w:rsidRPr="00D463FE" w:rsidRDefault="0051410F" w:rsidP="0051410F">
      <w:pPr>
        <w:spacing w:after="0" w:line="360" w:lineRule="auto"/>
        <w:rPr>
          <w:sz w:val="16"/>
        </w:rPr>
      </w:pPr>
    </w:p>
    <w:p w:rsidR="0051410F" w:rsidRDefault="0051410F" w:rsidP="0051410F">
      <w:pPr>
        <w:spacing w:after="0" w:line="360" w:lineRule="auto"/>
      </w:pPr>
      <w:r>
        <w:t>2) Name of person completing the report:……………………………………………………………..</w:t>
      </w:r>
    </w:p>
    <w:p w:rsidR="0051410F" w:rsidRPr="00D463FE" w:rsidRDefault="0051410F" w:rsidP="0051410F">
      <w:pPr>
        <w:spacing w:after="0" w:line="360" w:lineRule="auto"/>
        <w:rPr>
          <w:sz w:val="16"/>
        </w:rPr>
      </w:pPr>
    </w:p>
    <w:p w:rsidR="0051410F" w:rsidRDefault="0051410F" w:rsidP="0051410F">
      <w:pPr>
        <w:spacing w:after="0" w:line="360" w:lineRule="auto"/>
      </w:pPr>
      <w:r>
        <w:t>3) Date of report: ……../………/…………. (dd/mm/yyyy)</w:t>
      </w:r>
    </w:p>
    <w:p w:rsidR="0051410F" w:rsidRPr="00D463FE" w:rsidRDefault="0051410F" w:rsidP="00E75E99">
      <w:pPr>
        <w:spacing w:after="0" w:line="360" w:lineRule="auto"/>
        <w:rPr>
          <w:sz w:val="16"/>
        </w:rPr>
      </w:pPr>
    </w:p>
    <w:p w:rsidR="0051410F" w:rsidRPr="0051410F" w:rsidRDefault="00141C1E" w:rsidP="00E75E99">
      <w:pPr>
        <w:spacing w:after="0" w:line="360" w:lineRule="auto"/>
        <w:rPr>
          <w:b/>
        </w:rPr>
      </w:pPr>
      <w:r>
        <w:rPr>
          <w:b/>
        </w:rPr>
        <w:t>Details of the</w:t>
      </w:r>
      <w:r w:rsidR="009D27CE">
        <w:rPr>
          <w:b/>
        </w:rPr>
        <w:t xml:space="preserve"> person who is ill:</w:t>
      </w:r>
    </w:p>
    <w:p w:rsidR="0051410F" w:rsidRPr="00D463FE" w:rsidRDefault="0051410F" w:rsidP="00E75E99">
      <w:pPr>
        <w:spacing w:after="0" w:line="360" w:lineRule="auto"/>
        <w:rPr>
          <w:sz w:val="16"/>
        </w:rPr>
      </w:pPr>
    </w:p>
    <w:tbl>
      <w:tblPr>
        <w:tblStyle w:val="TableGrid"/>
        <w:tblpPr w:leftFromText="180" w:rightFromText="180" w:vertAnchor="text" w:horzAnchor="page" w:tblpX="3493" w:tblpY="-13"/>
        <w:tblW w:w="0" w:type="auto"/>
        <w:tblLook w:val="04A0" w:firstRow="1" w:lastRow="0" w:firstColumn="1" w:lastColumn="0" w:noHBand="0" w:noVBand="1"/>
      </w:tblPr>
      <w:tblGrid>
        <w:gridCol w:w="454"/>
        <w:gridCol w:w="454"/>
        <w:gridCol w:w="454"/>
        <w:gridCol w:w="454"/>
        <w:gridCol w:w="454"/>
        <w:gridCol w:w="454"/>
        <w:gridCol w:w="454"/>
      </w:tblGrid>
      <w:tr w:rsidR="00D463FE" w:rsidTr="00D463FE">
        <w:trPr>
          <w:trHeight w:val="340"/>
        </w:trPr>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c>
          <w:tcPr>
            <w:tcW w:w="454" w:type="dxa"/>
            <w:vAlign w:val="center"/>
          </w:tcPr>
          <w:p w:rsidR="00D463FE" w:rsidRDefault="00D463FE" w:rsidP="00D463FE">
            <w:pPr>
              <w:spacing w:line="360" w:lineRule="auto"/>
            </w:pPr>
          </w:p>
        </w:tc>
      </w:tr>
    </w:tbl>
    <w:p w:rsidR="00D463FE" w:rsidRDefault="00D463FE" w:rsidP="00D463FE">
      <w:pPr>
        <w:spacing w:after="0" w:line="360" w:lineRule="auto"/>
      </w:pPr>
      <w:r w:rsidRPr="002C537D">
        <w:t>4) Participant ID:</w:t>
      </w:r>
      <w:r>
        <w:tab/>
      </w:r>
    </w:p>
    <w:p w:rsidR="00D3143A" w:rsidRPr="00D463FE" w:rsidRDefault="00D3143A" w:rsidP="00E75E99">
      <w:pPr>
        <w:spacing w:after="0" w:line="360" w:lineRule="auto"/>
        <w:rPr>
          <w:sz w:val="16"/>
        </w:rPr>
      </w:pPr>
    </w:p>
    <w:p w:rsidR="00D3143A" w:rsidRDefault="00D463FE" w:rsidP="00E75E99">
      <w:pPr>
        <w:spacing w:after="0" w:line="360" w:lineRule="auto"/>
      </w:pPr>
      <w:r>
        <w:t>5</w:t>
      </w:r>
      <w:r w:rsidR="008A2E22">
        <w:t>) Date of first symptom:</w:t>
      </w:r>
      <w:r w:rsidR="00D3143A" w:rsidRPr="00D3143A">
        <w:t xml:space="preserve"> </w:t>
      </w:r>
      <w:r w:rsidR="00D3143A">
        <w:t>……../………/…………. (dd/mm/yyyy)</w:t>
      </w:r>
    </w:p>
    <w:p w:rsidR="00D3143A" w:rsidRPr="00D463FE" w:rsidRDefault="00D3143A" w:rsidP="00E75E99">
      <w:pPr>
        <w:spacing w:after="0" w:line="360" w:lineRule="auto"/>
        <w:rPr>
          <w:sz w:val="16"/>
        </w:rPr>
      </w:pPr>
    </w:p>
    <w:p w:rsidR="00D3143A" w:rsidRDefault="00D463FE" w:rsidP="00E75E99">
      <w:pPr>
        <w:spacing w:after="0" w:line="360" w:lineRule="auto"/>
      </w:pPr>
      <w:r>
        <w:t>6</w:t>
      </w:r>
      <w:r w:rsidR="00141C1E">
        <w:t>) Does the person</w:t>
      </w:r>
      <w:r>
        <w:t xml:space="preserve"> have the following symptoms?</w:t>
      </w:r>
    </w:p>
    <w:p w:rsidR="0051410F" w:rsidRPr="00D463FE" w:rsidRDefault="0051410F" w:rsidP="00E75E99">
      <w:pPr>
        <w:spacing w:after="0" w:line="360" w:lineRule="auto"/>
        <w:rPr>
          <w:sz w:val="16"/>
        </w:rPr>
      </w:pPr>
    </w:p>
    <w:p w:rsidR="00D3143A" w:rsidRDefault="00D3143A" w:rsidP="00E75E99">
      <w:pPr>
        <w:spacing w:after="0" w:line="360" w:lineRule="auto"/>
      </w:pPr>
      <w:r>
        <w:t>Diarrhoea</w:t>
      </w:r>
      <w:r>
        <w:tab/>
      </w:r>
      <w:r>
        <w:tab/>
      </w:r>
      <w:r>
        <w:tab/>
        <w:t>Y</w:t>
      </w:r>
      <w:r>
        <w:tab/>
        <w:t>/</w:t>
      </w:r>
      <w:r>
        <w:tab/>
        <w:t>N</w:t>
      </w:r>
    </w:p>
    <w:p w:rsidR="00D3143A" w:rsidRDefault="00D3143A" w:rsidP="00E75E99">
      <w:pPr>
        <w:spacing w:after="0" w:line="360" w:lineRule="auto"/>
      </w:pPr>
      <w:r>
        <w:t>Vomiting</w:t>
      </w:r>
      <w:r>
        <w:tab/>
      </w:r>
      <w:r>
        <w:tab/>
      </w:r>
      <w:r>
        <w:tab/>
        <w:t>Y</w:t>
      </w:r>
      <w:r>
        <w:tab/>
        <w:t>/</w:t>
      </w:r>
      <w:r>
        <w:tab/>
        <w:t>N</w:t>
      </w:r>
    </w:p>
    <w:p w:rsidR="00D3143A" w:rsidRDefault="00D3143A" w:rsidP="00E75E99">
      <w:pPr>
        <w:spacing w:after="0" w:line="360" w:lineRule="auto"/>
      </w:pPr>
      <w:r>
        <w:t>Nausea</w:t>
      </w:r>
      <w:r>
        <w:tab/>
      </w:r>
      <w:r>
        <w:tab/>
      </w:r>
      <w:r>
        <w:tab/>
      </w:r>
      <w:r>
        <w:tab/>
        <w:t>Y</w:t>
      </w:r>
      <w:r>
        <w:tab/>
        <w:t>/</w:t>
      </w:r>
      <w:r>
        <w:tab/>
        <w:t>N</w:t>
      </w:r>
    </w:p>
    <w:p w:rsidR="00D3143A" w:rsidRDefault="00D3143A" w:rsidP="00E75E99">
      <w:pPr>
        <w:spacing w:after="0" w:line="360" w:lineRule="auto"/>
      </w:pPr>
      <w:r>
        <w:t>Blood in stools</w:t>
      </w:r>
      <w:r>
        <w:tab/>
      </w:r>
      <w:r>
        <w:tab/>
      </w:r>
      <w:r>
        <w:tab/>
        <w:t>Y</w:t>
      </w:r>
      <w:r>
        <w:tab/>
        <w:t>/</w:t>
      </w:r>
      <w:r>
        <w:tab/>
        <w:t>N</w:t>
      </w:r>
    </w:p>
    <w:p w:rsidR="00D3143A" w:rsidRDefault="00D3143A" w:rsidP="00E75E99">
      <w:pPr>
        <w:spacing w:after="0" w:line="360" w:lineRule="auto"/>
      </w:pPr>
      <w:r>
        <w:t>Abdominal pain</w:t>
      </w:r>
      <w:r>
        <w:tab/>
      </w:r>
      <w:r>
        <w:tab/>
      </w:r>
      <w:r>
        <w:tab/>
        <w:t>Y</w:t>
      </w:r>
      <w:r>
        <w:tab/>
        <w:t>/</w:t>
      </w:r>
      <w:r>
        <w:tab/>
        <w:t>N</w:t>
      </w:r>
    </w:p>
    <w:p w:rsidR="00D3143A" w:rsidRDefault="00D3143A" w:rsidP="00E75E99">
      <w:pPr>
        <w:spacing w:after="0" w:line="360" w:lineRule="auto"/>
      </w:pPr>
      <w:r>
        <w:t>Fever</w:t>
      </w:r>
      <w:r>
        <w:tab/>
      </w:r>
      <w:r>
        <w:tab/>
      </w:r>
      <w:r>
        <w:tab/>
      </w:r>
      <w:r>
        <w:tab/>
        <w:t>Y</w:t>
      </w:r>
      <w:r>
        <w:tab/>
        <w:t>/</w:t>
      </w:r>
      <w:r>
        <w:tab/>
        <w:t>N</w:t>
      </w:r>
    </w:p>
    <w:p w:rsidR="00D3143A" w:rsidRDefault="00D3143A" w:rsidP="00E75E99">
      <w:pPr>
        <w:spacing w:after="0" w:line="360" w:lineRule="auto"/>
      </w:pPr>
      <w:r>
        <w:t>Headache</w:t>
      </w:r>
      <w:r>
        <w:tab/>
      </w:r>
      <w:r>
        <w:tab/>
      </w:r>
      <w:r>
        <w:tab/>
        <w:t>Y</w:t>
      </w:r>
      <w:r>
        <w:tab/>
        <w:t>/</w:t>
      </w:r>
      <w:r>
        <w:tab/>
        <w:t>N</w:t>
      </w:r>
    </w:p>
    <w:p w:rsidR="00D463FE" w:rsidRDefault="00D463FE" w:rsidP="00E75E99">
      <w:pPr>
        <w:spacing w:after="0" w:line="360" w:lineRule="auto"/>
      </w:pPr>
    </w:p>
    <w:p w:rsidR="00D3143A" w:rsidRDefault="00D540E2" w:rsidP="00E75E99">
      <w:pPr>
        <w:spacing w:after="0" w:line="360" w:lineRule="auto"/>
      </w:pPr>
      <w:r>
        <w:t>7</w:t>
      </w:r>
      <w:r w:rsidR="00D3143A">
        <w:t xml:space="preserve">) Has a stool specimen been taken? </w:t>
      </w:r>
      <w:r w:rsidR="00D3143A">
        <w:tab/>
      </w:r>
      <w:r w:rsidR="00D3143A">
        <w:tab/>
      </w:r>
      <w:r w:rsidR="00D3143A">
        <w:tab/>
        <w:t>Y</w:t>
      </w:r>
      <w:r w:rsidR="00D3143A">
        <w:tab/>
        <w:t>/</w:t>
      </w:r>
      <w:r w:rsidR="00D3143A">
        <w:tab/>
        <w:t>N</w:t>
      </w:r>
    </w:p>
    <w:p w:rsidR="00D3143A" w:rsidRPr="00A76855" w:rsidRDefault="00D3143A" w:rsidP="00E75E99">
      <w:pPr>
        <w:spacing w:after="0" w:line="360" w:lineRule="auto"/>
      </w:pPr>
    </w:p>
    <w:p w:rsidR="00D3143A" w:rsidRDefault="00D540E2" w:rsidP="00E75E99">
      <w:pPr>
        <w:spacing w:after="0" w:line="360" w:lineRule="auto"/>
      </w:pPr>
      <w:r>
        <w:t>8</w:t>
      </w:r>
      <w:r w:rsidR="00D3143A">
        <w:t>) Has the person been admitted to hospital?</w:t>
      </w:r>
      <w:r w:rsidR="00D3143A" w:rsidRPr="00D3143A">
        <w:t xml:space="preserve"> </w:t>
      </w:r>
      <w:r w:rsidR="00D3143A">
        <w:tab/>
      </w:r>
      <w:r w:rsidR="00D3143A">
        <w:tab/>
        <w:t>Y</w:t>
      </w:r>
      <w:r w:rsidR="00D3143A">
        <w:tab/>
        <w:t>/</w:t>
      </w:r>
      <w:r w:rsidR="00D3143A">
        <w:tab/>
        <w:t>N</w:t>
      </w:r>
    </w:p>
    <w:p w:rsidR="00D3143A" w:rsidRPr="00A76855" w:rsidRDefault="00D3143A" w:rsidP="0051410F">
      <w:pPr>
        <w:spacing w:after="0" w:line="360" w:lineRule="auto"/>
      </w:pPr>
    </w:p>
    <w:p w:rsidR="00D3143A" w:rsidRDefault="00D540E2" w:rsidP="0051410F">
      <w:pPr>
        <w:spacing w:after="0" w:line="360" w:lineRule="auto"/>
      </w:pPr>
      <w:r>
        <w:t>9</w:t>
      </w:r>
      <w:r w:rsidR="00141C1E">
        <w:t>) Is the person taking any antibiotic medication?</w:t>
      </w:r>
      <w:r w:rsidR="00141C1E">
        <w:tab/>
        <w:t>Y</w:t>
      </w:r>
      <w:r w:rsidR="00141C1E">
        <w:tab/>
        <w:t>/</w:t>
      </w:r>
      <w:r w:rsidR="00141C1E">
        <w:tab/>
        <w:t>N</w:t>
      </w:r>
    </w:p>
    <w:p w:rsidR="00141C1E" w:rsidRDefault="00141C1E" w:rsidP="0051410F">
      <w:pPr>
        <w:spacing w:after="0" w:line="360" w:lineRule="auto"/>
      </w:pPr>
      <w:r>
        <w:tab/>
        <w:t>If yes, please list…………………………………………………………………………………………………………..</w:t>
      </w:r>
    </w:p>
    <w:p w:rsidR="00141C1E" w:rsidRPr="00A76855" w:rsidRDefault="00141C1E" w:rsidP="0051410F">
      <w:pPr>
        <w:spacing w:after="0" w:line="360" w:lineRule="auto"/>
      </w:pPr>
    </w:p>
    <w:p w:rsidR="00141C1E" w:rsidRDefault="00D540E2" w:rsidP="0051410F">
      <w:pPr>
        <w:spacing w:after="0" w:line="360" w:lineRule="auto"/>
      </w:pPr>
      <w:r>
        <w:t>10</w:t>
      </w:r>
      <w:r w:rsidR="00141C1E">
        <w:t>) Is the person taking any statins?</w:t>
      </w:r>
      <w:r w:rsidR="00141C1E">
        <w:tab/>
      </w:r>
      <w:r w:rsidR="00141C1E">
        <w:tab/>
      </w:r>
      <w:r w:rsidR="00141C1E">
        <w:tab/>
        <w:t>Y</w:t>
      </w:r>
      <w:r w:rsidR="00141C1E">
        <w:tab/>
        <w:t>/</w:t>
      </w:r>
      <w:r w:rsidR="00141C1E">
        <w:tab/>
        <w:t xml:space="preserve">N </w:t>
      </w:r>
    </w:p>
    <w:p w:rsidR="00141C1E" w:rsidRDefault="00141C1E" w:rsidP="0051410F">
      <w:pPr>
        <w:spacing w:after="0" w:line="360" w:lineRule="auto"/>
      </w:pPr>
      <w:r>
        <w:t>(e.g. Lipitor, Lescol, Lipostat, Crestor, Zocor)</w:t>
      </w:r>
    </w:p>
    <w:p w:rsidR="00402FEE" w:rsidRDefault="00402FEE" w:rsidP="00402FEE">
      <w:pPr>
        <w:spacing w:after="0" w:line="360" w:lineRule="auto"/>
      </w:pPr>
    </w:p>
    <w:p w:rsidR="00A76855" w:rsidRDefault="00A76855" w:rsidP="00402FEE">
      <w:pPr>
        <w:spacing w:after="0" w:line="360" w:lineRule="auto"/>
      </w:pPr>
    </w:p>
    <w:p w:rsidR="00402FEE" w:rsidRDefault="00402FEE" w:rsidP="00402FEE">
      <w:pPr>
        <w:pStyle w:val="Heading2"/>
      </w:pPr>
      <w:bookmarkStart w:id="48" w:name="_Toc460506230"/>
      <w:r w:rsidRPr="00D1055B">
        <w:t>Appendix 1.5. – Stool sample testing request form</w:t>
      </w:r>
      <w:bookmarkEnd w:id="48"/>
    </w:p>
    <w:p w:rsidR="00402FEE" w:rsidRDefault="00402FEE" w:rsidP="00402FEE">
      <w:pPr>
        <w:spacing w:after="0" w:line="360" w:lineRule="auto"/>
      </w:pPr>
    </w:p>
    <w:p w:rsidR="00402FEE" w:rsidRDefault="008A28A6" w:rsidP="00402FEE">
      <w:pPr>
        <w:spacing w:after="0" w:line="360" w:lineRule="auto"/>
      </w:pPr>
      <w:r>
        <w:rPr>
          <w:noProof/>
          <w:lang w:eastAsia="en-GB"/>
        </w:rPr>
        <w:drawing>
          <wp:inline distT="0" distB="0" distL="0" distR="0" wp14:anchorId="06CD90A0" wp14:editId="4DD1D3E3">
            <wp:extent cx="5731510" cy="381508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815080"/>
                    </a:xfrm>
                    <a:prstGeom prst="rect">
                      <a:avLst/>
                    </a:prstGeom>
                  </pic:spPr>
                </pic:pic>
              </a:graphicData>
            </a:graphic>
          </wp:inline>
        </w:drawing>
      </w:r>
    </w:p>
    <w:p w:rsidR="00402FEE" w:rsidRDefault="00402FEE" w:rsidP="00402FEE">
      <w:pPr>
        <w:spacing w:after="0" w:line="360" w:lineRule="auto"/>
      </w:pPr>
    </w:p>
    <w:p w:rsidR="00402FEE" w:rsidRDefault="00402FEE" w:rsidP="00402FEE">
      <w:r>
        <w:br w:type="page"/>
      </w:r>
    </w:p>
    <w:p w:rsidR="00402FEE" w:rsidRDefault="00402FEE" w:rsidP="00402FEE">
      <w:pPr>
        <w:spacing w:after="0" w:line="360" w:lineRule="auto"/>
      </w:pPr>
    </w:p>
    <w:p w:rsidR="00402FEE" w:rsidRDefault="00402FEE" w:rsidP="00402FEE">
      <w:pPr>
        <w:pStyle w:val="Heading2"/>
      </w:pPr>
      <w:bookmarkStart w:id="49" w:name="_Toc460506231"/>
      <w:r>
        <w:t>Appendix 1.6 – Transmission study data collection</w:t>
      </w:r>
      <w:bookmarkEnd w:id="49"/>
    </w:p>
    <w:p w:rsidR="00402FEE" w:rsidRDefault="00402FEE" w:rsidP="00402FEE">
      <w:pPr>
        <w:spacing w:after="0" w:line="360" w:lineRule="auto"/>
      </w:pPr>
    </w:p>
    <w:p w:rsidR="003F2157" w:rsidRDefault="003F2157">
      <w:r>
        <w:br w:type="page"/>
      </w:r>
    </w:p>
    <w:p w:rsidR="003F2157" w:rsidRPr="00E60B6C" w:rsidRDefault="003F2157" w:rsidP="003F2157">
      <w:r>
        <w:rPr>
          <w:noProof/>
          <w:lang w:eastAsia="en-GB"/>
        </w:rPr>
        <w:drawing>
          <wp:anchor distT="0" distB="0" distL="114300" distR="114300" simplePos="0" relativeHeight="251729920" behindDoc="0" locked="0" layoutInCell="1" allowOverlap="1" wp14:anchorId="0A85F79C" wp14:editId="5078DF2E">
            <wp:simplePos x="0" y="0"/>
            <wp:positionH relativeFrom="column">
              <wp:posOffset>3486150</wp:posOffset>
            </wp:positionH>
            <wp:positionV relativeFrom="paragraph">
              <wp:posOffset>-152400</wp:posOffset>
            </wp:positionV>
            <wp:extent cx="2400935" cy="61150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8896" behindDoc="1" locked="0" layoutInCell="1" allowOverlap="1" wp14:anchorId="4816DACD" wp14:editId="2FD4C450">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3F2157" w:rsidRDefault="003F2157" w:rsidP="003F2157">
      <w:pPr>
        <w:spacing w:after="0" w:line="360" w:lineRule="auto"/>
      </w:pPr>
    </w:p>
    <w:p w:rsidR="003F2157" w:rsidRDefault="003F2157" w:rsidP="00402FEE">
      <w:pPr>
        <w:spacing w:after="0" w:line="360" w:lineRule="auto"/>
      </w:pPr>
    </w:p>
    <w:p w:rsidR="00DE624F" w:rsidRDefault="00DE624F" w:rsidP="00DE624F">
      <w:pPr>
        <w:spacing w:after="0" w:line="360" w:lineRule="auto"/>
      </w:pPr>
      <w:r>
        <w:rPr>
          <w:b/>
          <w:color w:val="001E65"/>
          <w:sz w:val="28"/>
        </w:rPr>
        <w:t>Transmission study data collection form</w:t>
      </w:r>
    </w:p>
    <w:p w:rsidR="00DE624F" w:rsidRDefault="00DE624F" w:rsidP="00402FEE">
      <w:pPr>
        <w:spacing w:after="0" w:line="360" w:lineRule="auto"/>
      </w:pPr>
    </w:p>
    <w:tbl>
      <w:tblPr>
        <w:tblStyle w:val="TableGrid"/>
        <w:tblpPr w:leftFromText="180" w:rightFromText="180" w:vertAnchor="text" w:horzAnchor="page" w:tblpX="3262" w:tblpY="-15"/>
        <w:tblW w:w="0" w:type="auto"/>
        <w:tblLook w:val="04A0" w:firstRow="1" w:lastRow="0" w:firstColumn="1" w:lastColumn="0" w:noHBand="0" w:noVBand="1"/>
      </w:tblPr>
      <w:tblGrid>
        <w:gridCol w:w="454"/>
        <w:gridCol w:w="454"/>
        <w:gridCol w:w="454"/>
      </w:tblGrid>
      <w:tr w:rsidR="00D540E2" w:rsidTr="00D540E2">
        <w:trPr>
          <w:trHeight w:val="340"/>
        </w:trPr>
        <w:tc>
          <w:tcPr>
            <w:tcW w:w="454" w:type="dxa"/>
            <w:vAlign w:val="center"/>
          </w:tcPr>
          <w:p w:rsidR="00D540E2" w:rsidRDefault="00D540E2" w:rsidP="00D540E2">
            <w:pPr>
              <w:spacing w:line="360" w:lineRule="auto"/>
            </w:pPr>
          </w:p>
        </w:tc>
        <w:tc>
          <w:tcPr>
            <w:tcW w:w="454" w:type="dxa"/>
            <w:vAlign w:val="center"/>
          </w:tcPr>
          <w:p w:rsidR="00D540E2" w:rsidRDefault="00D540E2" w:rsidP="00D540E2">
            <w:pPr>
              <w:spacing w:line="360" w:lineRule="auto"/>
            </w:pPr>
          </w:p>
        </w:tc>
        <w:tc>
          <w:tcPr>
            <w:tcW w:w="454" w:type="dxa"/>
            <w:vAlign w:val="center"/>
          </w:tcPr>
          <w:p w:rsidR="00D540E2" w:rsidRDefault="00D540E2" w:rsidP="00D540E2">
            <w:pPr>
              <w:spacing w:line="360" w:lineRule="auto"/>
            </w:pPr>
          </w:p>
        </w:tc>
      </w:tr>
    </w:tbl>
    <w:p w:rsidR="00D540E2" w:rsidRDefault="00402FEE" w:rsidP="00402FEE">
      <w:pPr>
        <w:spacing w:after="0" w:line="360" w:lineRule="auto"/>
      </w:pPr>
      <w:r w:rsidRPr="002C537D">
        <w:t xml:space="preserve">1) </w:t>
      </w:r>
      <w:r w:rsidR="00D540E2" w:rsidRPr="002C537D">
        <w:t xml:space="preserve">Care </w:t>
      </w:r>
      <w:r w:rsidRPr="002C537D">
        <w:t>home</w:t>
      </w:r>
      <w:r w:rsidR="00D540E2" w:rsidRPr="002C537D">
        <w:t xml:space="preserve"> ID</w:t>
      </w:r>
      <w:r>
        <w:t>:</w:t>
      </w:r>
      <w:r w:rsidR="00D540E2">
        <w:t xml:space="preserve">   </w:t>
      </w:r>
    </w:p>
    <w:p w:rsidR="00402FEE" w:rsidRDefault="00402FEE" w:rsidP="00402FEE">
      <w:pPr>
        <w:spacing w:after="0" w:line="360" w:lineRule="auto"/>
      </w:pPr>
    </w:p>
    <w:p w:rsidR="00402FEE" w:rsidRDefault="00402FEE" w:rsidP="00402FEE">
      <w:pPr>
        <w:spacing w:after="0" w:line="360" w:lineRule="auto"/>
      </w:pPr>
      <w:r>
        <w:t>2) Name of person completing the form:……………………………………………………………..</w:t>
      </w:r>
    </w:p>
    <w:p w:rsidR="00402FEE" w:rsidRDefault="00402FEE" w:rsidP="00402FEE">
      <w:pPr>
        <w:spacing w:after="0" w:line="360" w:lineRule="auto"/>
      </w:pPr>
    </w:p>
    <w:p w:rsidR="00402FEE" w:rsidRDefault="00402FEE" w:rsidP="00402FEE">
      <w:pPr>
        <w:spacing w:after="0" w:line="360" w:lineRule="auto"/>
      </w:pPr>
      <w:r>
        <w:t>3) Date of completion: ……../………/…………. (dd/mm/yyyy)</w:t>
      </w:r>
    </w:p>
    <w:p w:rsidR="00402FEE" w:rsidRDefault="00402FEE" w:rsidP="00402FEE">
      <w:pPr>
        <w:spacing w:after="0" w:line="360" w:lineRule="auto"/>
      </w:pPr>
    </w:p>
    <w:p w:rsidR="00402FEE" w:rsidRPr="0051410F" w:rsidRDefault="00402FEE" w:rsidP="00402FEE">
      <w:pPr>
        <w:spacing w:after="0" w:line="360" w:lineRule="auto"/>
        <w:rPr>
          <w:b/>
        </w:rPr>
      </w:pPr>
      <w:r>
        <w:rPr>
          <w:b/>
        </w:rPr>
        <w:t>Details of the</w:t>
      </w:r>
      <w:r w:rsidRPr="0051410F">
        <w:rPr>
          <w:b/>
        </w:rPr>
        <w:t xml:space="preserve"> p</w:t>
      </w:r>
      <w:r>
        <w:rPr>
          <w:b/>
        </w:rPr>
        <w:t>articipant:</w:t>
      </w:r>
    </w:p>
    <w:p w:rsidR="00402FEE" w:rsidRDefault="00402FEE" w:rsidP="00402FEE">
      <w:pPr>
        <w:spacing w:after="0" w:line="360" w:lineRule="auto"/>
      </w:pPr>
    </w:p>
    <w:tbl>
      <w:tblPr>
        <w:tblStyle w:val="TableGrid"/>
        <w:tblpPr w:leftFromText="180" w:rightFromText="180" w:vertAnchor="text" w:horzAnchor="page" w:tblpX="3298" w:tblpY="-28"/>
        <w:tblW w:w="0" w:type="auto"/>
        <w:tblLook w:val="04A0" w:firstRow="1" w:lastRow="0" w:firstColumn="1" w:lastColumn="0" w:noHBand="0" w:noVBand="1"/>
      </w:tblPr>
      <w:tblGrid>
        <w:gridCol w:w="454"/>
        <w:gridCol w:w="454"/>
        <w:gridCol w:w="454"/>
        <w:gridCol w:w="454"/>
        <w:gridCol w:w="454"/>
        <w:gridCol w:w="454"/>
        <w:gridCol w:w="454"/>
      </w:tblGrid>
      <w:tr w:rsidR="003F2157" w:rsidTr="007D7DCB">
        <w:trPr>
          <w:trHeight w:val="340"/>
        </w:trPr>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c>
          <w:tcPr>
            <w:tcW w:w="454" w:type="dxa"/>
            <w:vAlign w:val="center"/>
          </w:tcPr>
          <w:p w:rsidR="003F2157" w:rsidRDefault="003F2157" w:rsidP="007D7DCB">
            <w:pPr>
              <w:spacing w:line="360" w:lineRule="auto"/>
            </w:pPr>
          </w:p>
        </w:tc>
      </w:tr>
    </w:tbl>
    <w:p w:rsidR="003F2157" w:rsidRDefault="003F2157" w:rsidP="00402FEE">
      <w:pPr>
        <w:spacing w:after="0" w:line="360" w:lineRule="auto"/>
      </w:pPr>
      <w:r w:rsidRPr="002C537D">
        <w:t xml:space="preserve">4) </w:t>
      </w:r>
      <w:r w:rsidR="00EB0014" w:rsidRPr="002C537D">
        <w:t>Participant</w:t>
      </w:r>
      <w:r w:rsidRPr="002C537D">
        <w:t xml:space="preserve"> ID:</w:t>
      </w:r>
      <w:r>
        <w:t xml:space="preserve"> </w:t>
      </w:r>
      <w:r>
        <w:tab/>
      </w:r>
    </w:p>
    <w:p w:rsidR="003F2157" w:rsidRDefault="003F2157" w:rsidP="00402FEE">
      <w:pPr>
        <w:spacing w:after="0" w:line="360" w:lineRule="auto"/>
      </w:pPr>
    </w:p>
    <w:p w:rsidR="00402FEE" w:rsidRDefault="00D540E2" w:rsidP="00402FEE">
      <w:pPr>
        <w:spacing w:after="0" w:line="360" w:lineRule="auto"/>
      </w:pPr>
      <w:r>
        <w:t>5</w:t>
      </w:r>
      <w:r w:rsidR="00402FEE">
        <w:t>) Number of mote assigned:…………………………………………………………….</w:t>
      </w:r>
    </w:p>
    <w:p w:rsidR="00402FEE" w:rsidRDefault="00402FEE" w:rsidP="00402FEE">
      <w:pPr>
        <w:spacing w:after="0" w:line="360" w:lineRule="auto"/>
      </w:pPr>
    </w:p>
    <w:p w:rsidR="00402FEE" w:rsidRDefault="00D540E2" w:rsidP="00402FEE">
      <w:pPr>
        <w:spacing w:after="0" w:line="360" w:lineRule="auto"/>
      </w:pPr>
      <w:r>
        <w:t>6</w:t>
      </w:r>
      <w:r w:rsidR="00402FEE">
        <w:t>) Time of mote handover:…………………………………….. (24 hour clock)</w:t>
      </w:r>
    </w:p>
    <w:p w:rsidR="00402FEE" w:rsidRDefault="00402FEE" w:rsidP="00402FEE">
      <w:pPr>
        <w:spacing w:after="0" w:line="360" w:lineRule="auto"/>
      </w:pPr>
    </w:p>
    <w:p w:rsidR="00402FEE" w:rsidRDefault="00D540E2" w:rsidP="00402FEE">
      <w:pPr>
        <w:spacing w:after="0" w:line="360" w:lineRule="auto"/>
      </w:pPr>
      <w:r>
        <w:t>7</w:t>
      </w:r>
      <w:r w:rsidR="00402FEE">
        <w:t>) Participant group: (circle one)</w:t>
      </w:r>
    </w:p>
    <w:p w:rsidR="00402FEE" w:rsidRDefault="00402FEE" w:rsidP="00402FEE">
      <w:pPr>
        <w:spacing w:after="0" w:line="360" w:lineRule="auto"/>
      </w:pPr>
    </w:p>
    <w:p w:rsidR="00402FEE" w:rsidRDefault="00402FEE" w:rsidP="00402FEE">
      <w:pPr>
        <w:spacing w:after="0" w:line="360" w:lineRule="auto"/>
        <w:ind w:firstLine="720"/>
      </w:pPr>
      <w:r>
        <w:t>Resident</w:t>
      </w:r>
      <w:r>
        <w:tab/>
      </w:r>
      <w:r>
        <w:tab/>
        <w:t>Staff member</w:t>
      </w:r>
      <w:r>
        <w:tab/>
      </w:r>
      <w:r>
        <w:tab/>
        <w:t>Visitor</w:t>
      </w:r>
    </w:p>
    <w:p w:rsidR="00402FEE" w:rsidRDefault="00402FEE" w:rsidP="00402FEE">
      <w:pPr>
        <w:spacing w:after="0" w:line="360" w:lineRule="auto"/>
      </w:pPr>
    </w:p>
    <w:p w:rsidR="00402FEE" w:rsidRDefault="00D540E2" w:rsidP="00402FEE">
      <w:pPr>
        <w:spacing w:after="0" w:line="360" w:lineRule="auto"/>
      </w:pPr>
      <w:r>
        <w:t>8</w:t>
      </w:r>
      <w:r w:rsidR="00402FEE">
        <w:t>) If staff, type of role: (circle one)</w:t>
      </w:r>
    </w:p>
    <w:p w:rsidR="00402FEE" w:rsidRDefault="00402FEE" w:rsidP="00402FEE">
      <w:pPr>
        <w:spacing w:after="0" w:line="360" w:lineRule="auto"/>
      </w:pPr>
    </w:p>
    <w:p w:rsidR="00402FEE" w:rsidRDefault="00402FEE" w:rsidP="00402FEE">
      <w:pPr>
        <w:spacing w:after="0" w:line="360" w:lineRule="auto"/>
      </w:pPr>
      <w:r>
        <w:tab/>
        <w:t>Administrative</w:t>
      </w:r>
      <w:r>
        <w:tab/>
      </w:r>
      <w:r>
        <w:tab/>
        <w:t>Care</w:t>
      </w:r>
      <w:r>
        <w:tab/>
      </w:r>
      <w:r>
        <w:tab/>
      </w:r>
      <w:r>
        <w:tab/>
        <w:t>Nursing</w:t>
      </w:r>
      <w:r>
        <w:tab/>
      </w:r>
      <w:r>
        <w:tab/>
        <w:t>Other</w:t>
      </w:r>
    </w:p>
    <w:p w:rsidR="00402FEE" w:rsidRDefault="00402FEE" w:rsidP="00402FEE">
      <w:pPr>
        <w:spacing w:after="0" w:line="360" w:lineRule="auto"/>
      </w:pPr>
    </w:p>
    <w:p w:rsidR="00402FEE" w:rsidRDefault="00D540E2" w:rsidP="00402FEE">
      <w:pPr>
        <w:spacing w:after="0" w:line="360" w:lineRule="auto"/>
      </w:pPr>
      <w:r>
        <w:t>9</w:t>
      </w:r>
      <w:r w:rsidR="00402FEE">
        <w:t>) Time of mote return:…………………………………….. (24 hour clock)</w:t>
      </w:r>
    </w:p>
    <w:p w:rsidR="00402FEE" w:rsidRDefault="00402FEE" w:rsidP="00402FEE">
      <w:pPr>
        <w:spacing w:after="0" w:line="360" w:lineRule="auto"/>
      </w:pPr>
    </w:p>
    <w:p w:rsidR="00402FEE" w:rsidRDefault="00402FEE" w:rsidP="00402FEE">
      <w:r>
        <w:br w:type="page"/>
      </w:r>
    </w:p>
    <w:p w:rsidR="00402FEE" w:rsidRDefault="00402FEE" w:rsidP="00402FEE">
      <w:pPr>
        <w:spacing w:after="0" w:line="360" w:lineRule="auto"/>
      </w:pPr>
    </w:p>
    <w:p w:rsidR="00402FEE" w:rsidRDefault="00402FEE" w:rsidP="00402FEE">
      <w:pPr>
        <w:pStyle w:val="Heading2"/>
      </w:pPr>
      <w:bookmarkStart w:id="50" w:name="_Toc460506232"/>
      <w:r>
        <w:t>Appendix 1.7 – Norovirus exposure questionnaire</w:t>
      </w:r>
      <w:bookmarkEnd w:id="50"/>
    </w:p>
    <w:p w:rsidR="00402FEE" w:rsidRDefault="00402FEE" w:rsidP="00402FEE">
      <w:pPr>
        <w:spacing w:after="0" w:line="360" w:lineRule="auto"/>
      </w:pPr>
    </w:p>
    <w:p w:rsidR="00DE624F" w:rsidRDefault="00DE624F">
      <w:r>
        <w:br w:type="page"/>
      </w:r>
    </w:p>
    <w:p w:rsidR="00DE624F" w:rsidRDefault="00DE624F" w:rsidP="00DE624F"/>
    <w:p w:rsidR="00DE624F" w:rsidRPr="00E60B6C" w:rsidRDefault="00DE624F" w:rsidP="00DE624F">
      <w:r>
        <w:rPr>
          <w:noProof/>
          <w:lang w:eastAsia="en-GB"/>
        </w:rPr>
        <w:drawing>
          <wp:anchor distT="0" distB="0" distL="114300" distR="114300" simplePos="0" relativeHeight="251732992" behindDoc="0" locked="0" layoutInCell="1" allowOverlap="1" wp14:anchorId="345015B6" wp14:editId="7F5DABD3">
            <wp:simplePos x="0" y="0"/>
            <wp:positionH relativeFrom="column">
              <wp:posOffset>3486150</wp:posOffset>
            </wp:positionH>
            <wp:positionV relativeFrom="paragraph">
              <wp:posOffset>-152400</wp:posOffset>
            </wp:positionV>
            <wp:extent cx="2400935" cy="611505"/>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1968" behindDoc="1" locked="0" layoutInCell="1" allowOverlap="1" wp14:anchorId="4795AD25" wp14:editId="54204912">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DE624F" w:rsidRDefault="00DE624F" w:rsidP="00DE624F">
      <w:pPr>
        <w:spacing w:after="0" w:line="360" w:lineRule="auto"/>
      </w:pPr>
    </w:p>
    <w:p w:rsidR="00DE624F" w:rsidRDefault="00DE624F" w:rsidP="00402FEE">
      <w:pPr>
        <w:spacing w:after="0" w:line="360" w:lineRule="auto"/>
      </w:pPr>
    </w:p>
    <w:p w:rsidR="00DE624F" w:rsidRDefault="002767D1" w:rsidP="00402FEE">
      <w:pPr>
        <w:spacing w:after="0" w:line="360" w:lineRule="auto"/>
        <w:rPr>
          <w:b/>
          <w:color w:val="001E65"/>
          <w:sz w:val="28"/>
        </w:rPr>
      </w:pPr>
      <w:r>
        <w:rPr>
          <w:b/>
          <w:color w:val="001E65"/>
          <w:sz w:val="28"/>
        </w:rPr>
        <w:t>Norovirus exposure questionnaire</w:t>
      </w:r>
    </w:p>
    <w:p w:rsidR="002767D1" w:rsidRDefault="002767D1" w:rsidP="00402FEE">
      <w:pPr>
        <w:spacing w:after="0" w:line="360" w:lineRule="auto"/>
      </w:pPr>
    </w:p>
    <w:tbl>
      <w:tblPr>
        <w:tblStyle w:val="TableGrid"/>
        <w:tblpPr w:leftFromText="180" w:rightFromText="180" w:vertAnchor="text" w:horzAnchor="page" w:tblpX="3438" w:tblpY="-33"/>
        <w:tblW w:w="0" w:type="auto"/>
        <w:tblLook w:val="04A0" w:firstRow="1" w:lastRow="0" w:firstColumn="1" w:lastColumn="0" w:noHBand="0" w:noVBand="1"/>
      </w:tblPr>
      <w:tblGrid>
        <w:gridCol w:w="454"/>
        <w:gridCol w:w="454"/>
        <w:gridCol w:w="454"/>
      </w:tblGrid>
      <w:tr w:rsidR="00E5454E" w:rsidTr="00E5454E">
        <w:trPr>
          <w:trHeight w:val="340"/>
        </w:trPr>
        <w:tc>
          <w:tcPr>
            <w:tcW w:w="454" w:type="dxa"/>
            <w:vAlign w:val="center"/>
          </w:tcPr>
          <w:p w:rsidR="00E5454E" w:rsidRDefault="00E5454E" w:rsidP="00E5454E">
            <w:pPr>
              <w:spacing w:line="360" w:lineRule="auto"/>
            </w:pPr>
          </w:p>
        </w:tc>
        <w:tc>
          <w:tcPr>
            <w:tcW w:w="454" w:type="dxa"/>
            <w:vAlign w:val="center"/>
          </w:tcPr>
          <w:p w:rsidR="00E5454E" w:rsidRDefault="00E5454E" w:rsidP="00E5454E">
            <w:pPr>
              <w:spacing w:line="360" w:lineRule="auto"/>
            </w:pPr>
          </w:p>
        </w:tc>
        <w:tc>
          <w:tcPr>
            <w:tcW w:w="454" w:type="dxa"/>
            <w:vAlign w:val="center"/>
          </w:tcPr>
          <w:p w:rsidR="00E5454E" w:rsidRDefault="00E5454E" w:rsidP="00E5454E">
            <w:pPr>
              <w:spacing w:line="360" w:lineRule="auto"/>
            </w:pPr>
          </w:p>
        </w:tc>
      </w:tr>
    </w:tbl>
    <w:p w:rsidR="00E5454E" w:rsidRDefault="00402FEE" w:rsidP="00402FEE">
      <w:pPr>
        <w:spacing w:after="0" w:line="360" w:lineRule="auto"/>
      </w:pPr>
      <w:r w:rsidRPr="002C537D">
        <w:t xml:space="preserve">1) </w:t>
      </w:r>
      <w:r w:rsidR="00E5454E" w:rsidRPr="002C537D">
        <w:t>C</w:t>
      </w:r>
      <w:r w:rsidRPr="002C537D">
        <w:t>are home</w:t>
      </w:r>
      <w:r w:rsidR="00E5454E" w:rsidRPr="002C537D">
        <w:t xml:space="preserve"> ID</w:t>
      </w:r>
      <w:r w:rsidRPr="002C537D">
        <w:t>:</w:t>
      </w:r>
      <w:r w:rsidR="00E5454E">
        <w:t xml:space="preserve"> </w:t>
      </w:r>
    </w:p>
    <w:p w:rsidR="00402FEE" w:rsidRDefault="00402FEE" w:rsidP="00402FEE">
      <w:pPr>
        <w:spacing w:after="0" w:line="360" w:lineRule="auto"/>
      </w:pPr>
    </w:p>
    <w:p w:rsidR="00402FEE" w:rsidRDefault="00402FEE" w:rsidP="00402FEE">
      <w:pPr>
        <w:spacing w:after="0" w:line="360" w:lineRule="auto"/>
      </w:pPr>
      <w:r>
        <w:t>2) Name of person completing the report:……………………………………………………………..</w:t>
      </w:r>
    </w:p>
    <w:p w:rsidR="00402FEE" w:rsidRDefault="00402FEE" w:rsidP="00402FEE">
      <w:pPr>
        <w:spacing w:after="0" w:line="360" w:lineRule="auto"/>
      </w:pPr>
    </w:p>
    <w:p w:rsidR="00402FEE" w:rsidRDefault="00402FEE" w:rsidP="00402FEE">
      <w:pPr>
        <w:spacing w:after="0" w:line="360" w:lineRule="auto"/>
      </w:pPr>
      <w:r>
        <w:t>3) Date of report: ……../………/…………. (dd/mm/yyyy)</w:t>
      </w:r>
    </w:p>
    <w:p w:rsidR="00402FEE" w:rsidRDefault="00402FEE" w:rsidP="00402FEE">
      <w:pPr>
        <w:spacing w:after="0" w:line="360" w:lineRule="auto"/>
      </w:pPr>
    </w:p>
    <w:p w:rsidR="00402FEE" w:rsidRPr="0051410F" w:rsidRDefault="00402FEE" w:rsidP="00402FEE">
      <w:pPr>
        <w:spacing w:after="0" w:line="360" w:lineRule="auto"/>
        <w:rPr>
          <w:b/>
        </w:rPr>
      </w:pPr>
      <w:r>
        <w:rPr>
          <w:b/>
        </w:rPr>
        <w:t>Details of the</w:t>
      </w:r>
      <w:r w:rsidRPr="0051410F">
        <w:rPr>
          <w:b/>
        </w:rPr>
        <w:t xml:space="preserve"> p</w:t>
      </w:r>
      <w:r>
        <w:rPr>
          <w:b/>
        </w:rPr>
        <w:t>articipant:</w:t>
      </w:r>
    </w:p>
    <w:p w:rsidR="00402FEE" w:rsidRDefault="00402FEE" w:rsidP="00402FEE">
      <w:pPr>
        <w:spacing w:after="0" w:line="360" w:lineRule="auto"/>
      </w:pPr>
    </w:p>
    <w:tbl>
      <w:tblPr>
        <w:tblStyle w:val="TableGrid"/>
        <w:tblpPr w:leftFromText="180" w:rightFromText="180" w:vertAnchor="text" w:horzAnchor="page" w:tblpX="3298" w:tblpY="-28"/>
        <w:tblW w:w="0" w:type="auto"/>
        <w:tblLook w:val="04A0" w:firstRow="1" w:lastRow="0" w:firstColumn="1" w:lastColumn="0" w:noHBand="0" w:noVBand="1"/>
      </w:tblPr>
      <w:tblGrid>
        <w:gridCol w:w="454"/>
        <w:gridCol w:w="454"/>
        <w:gridCol w:w="454"/>
        <w:gridCol w:w="454"/>
        <w:gridCol w:w="454"/>
        <w:gridCol w:w="454"/>
        <w:gridCol w:w="454"/>
      </w:tblGrid>
      <w:tr w:rsidR="002767D1" w:rsidTr="007D7DCB">
        <w:trPr>
          <w:trHeight w:val="340"/>
        </w:trPr>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c>
          <w:tcPr>
            <w:tcW w:w="454" w:type="dxa"/>
            <w:vAlign w:val="center"/>
          </w:tcPr>
          <w:p w:rsidR="002767D1" w:rsidRDefault="002767D1" w:rsidP="007D7DCB">
            <w:pPr>
              <w:spacing w:line="360" w:lineRule="auto"/>
            </w:pPr>
          </w:p>
        </w:tc>
      </w:tr>
    </w:tbl>
    <w:p w:rsidR="002767D1" w:rsidRDefault="00CB5144" w:rsidP="002767D1">
      <w:pPr>
        <w:spacing w:after="0" w:line="360" w:lineRule="auto"/>
      </w:pPr>
      <w:r w:rsidRPr="002C537D">
        <w:t>4) Participant</w:t>
      </w:r>
      <w:r w:rsidR="002767D1" w:rsidRPr="002C537D">
        <w:t xml:space="preserve"> ID:</w:t>
      </w:r>
      <w:r w:rsidR="002767D1">
        <w:t xml:space="preserve"> </w:t>
      </w:r>
      <w:r w:rsidR="002767D1">
        <w:tab/>
      </w:r>
    </w:p>
    <w:p w:rsidR="002767D1" w:rsidRDefault="002767D1" w:rsidP="00402FEE">
      <w:pPr>
        <w:spacing w:after="0" w:line="360" w:lineRule="auto"/>
      </w:pPr>
    </w:p>
    <w:p w:rsidR="00402FEE" w:rsidRDefault="002767D1" w:rsidP="00402FEE">
      <w:pPr>
        <w:spacing w:after="0" w:line="360" w:lineRule="auto"/>
      </w:pPr>
      <w:r>
        <w:t>5</w:t>
      </w:r>
      <w:r w:rsidR="00402FEE">
        <w:t>) Did this person meet the case definition?</w:t>
      </w:r>
      <w:r w:rsidR="00402FEE">
        <w:tab/>
        <w:t>Y</w:t>
      </w:r>
      <w:r w:rsidR="00402FEE">
        <w:tab/>
        <w:t>/</w:t>
      </w:r>
      <w:r w:rsidR="00402FEE">
        <w:tab/>
        <w:t>N</w:t>
      </w:r>
    </w:p>
    <w:p w:rsidR="002767D1" w:rsidRDefault="002767D1" w:rsidP="00402FEE">
      <w:pPr>
        <w:spacing w:after="0" w:line="360" w:lineRule="auto"/>
      </w:pPr>
    </w:p>
    <w:p w:rsidR="00402FEE" w:rsidRDefault="002767D1" w:rsidP="00402FEE">
      <w:pPr>
        <w:spacing w:after="0" w:line="360" w:lineRule="auto"/>
      </w:pPr>
      <w:r>
        <w:t>6</w:t>
      </w:r>
      <w:r w:rsidR="00402FEE">
        <w:t>) If yes, first date of symptoms:……./………/……………. (dd/mm/yyyy)</w:t>
      </w:r>
    </w:p>
    <w:p w:rsidR="00402FEE" w:rsidRDefault="00402FEE" w:rsidP="00402FEE">
      <w:pPr>
        <w:spacing w:after="0" w:line="360" w:lineRule="auto"/>
      </w:pPr>
    </w:p>
    <w:p w:rsidR="00402FEE" w:rsidRPr="00E24BE5" w:rsidRDefault="00402FEE" w:rsidP="00402FEE">
      <w:pPr>
        <w:spacing w:after="0" w:line="360" w:lineRule="auto"/>
        <w:rPr>
          <w:b/>
        </w:rPr>
      </w:pPr>
      <w:r w:rsidRPr="00E24BE5">
        <w:rPr>
          <w:b/>
        </w:rPr>
        <w:t>Exposures</w:t>
      </w:r>
    </w:p>
    <w:p w:rsidR="00402FEE" w:rsidRDefault="0017043D" w:rsidP="00402FEE">
      <w:pPr>
        <w:spacing w:after="0" w:line="360" w:lineRule="auto"/>
      </w:pPr>
      <w:r>
        <w:t xml:space="preserve">For </w:t>
      </w:r>
      <w:r w:rsidRPr="0017043D">
        <w:rPr>
          <w:b/>
        </w:rPr>
        <w:t>all</w:t>
      </w:r>
      <w:r>
        <w:t xml:space="preserve"> participants, </w:t>
      </w:r>
      <w:r w:rsidR="00402FEE">
        <w:t xml:space="preserve">please answer the following questions based on </w:t>
      </w:r>
      <w:r>
        <w:rPr>
          <w:b/>
        </w:rPr>
        <w:t>the outbreak period</w:t>
      </w:r>
      <w:r w:rsidR="00402FEE">
        <w:t>.</w:t>
      </w:r>
    </w:p>
    <w:p w:rsidR="00402FEE" w:rsidRDefault="00402FEE" w:rsidP="00402FEE">
      <w:pPr>
        <w:spacing w:after="0" w:line="360" w:lineRule="auto"/>
      </w:pPr>
    </w:p>
    <w:p w:rsidR="00402FEE" w:rsidRDefault="002767D1" w:rsidP="00402FEE">
      <w:pPr>
        <w:spacing w:after="0" w:line="360" w:lineRule="auto"/>
      </w:pPr>
      <w:r>
        <w:t>7</w:t>
      </w:r>
      <w:r w:rsidR="00402FEE">
        <w:t>) Did the person leave their room at any point?</w:t>
      </w:r>
      <w:r w:rsidR="00402FEE">
        <w:tab/>
        <w:t>Y</w:t>
      </w:r>
      <w:r w:rsidR="00402FEE">
        <w:tab/>
        <w:t>/</w:t>
      </w:r>
      <w:r w:rsidR="00402FEE">
        <w:tab/>
        <w:t>N</w:t>
      </w:r>
    </w:p>
    <w:p w:rsidR="00402FEE" w:rsidRDefault="00402FEE" w:rsidP="00402FEE">
      <w:pPr>
        <w:spacing w:after="0" w:line="360" w:lineRule="auto"/>
      </w:pPr>
    </w:p>
    <w:p w:rsidR="00402FEE" w:rsidRDefault="002767D1" w:rsidP="00402FEE">
      <w:pPr>
        <w:spacing w:after="0" w:line="360" w:lineRule="auto"/>
      </w:pPr>
      <w:r>
        <w:t>8</w:t>
      </w:r>
      <w:r w:rsidR="00402FEE">
        <w:t>) If yes, did the person visit the following areas?</w:t>
      </w:r>
    </w:p>
    <w:p w:rsidR="00402FEE" w:rsidRDefault="00402FEE" w:rsidP="00402FEE">
      <w:pPr>
        <w:spacing w:after="0" w:line="360" w:lineRule="auto"/>
      </w:pPr>
    </w:p>
    <w:p w:rsidR="00402FEE" w:rsidRDefault="00402FEE" w:rsidP="00402FEE">
      <w:pPr>
        <w:spacing w:after="0" w:line="360" w:lineRule="auto"/>
      </w:pPr>
      <w:r>
        <w:t>Communal area A</w:t>
      </w:r>
      <w:r>
        <w:tab/>
      </w:r>
      <w:r>
        <w:tab/>
        <w:t>Y</w:t>
      </w:r>
      <w:r>
        <w:tab/>
        <w:t>/</w:t>
      </w:r>
      <w:r>
        <w:tab/>
        <w:t>N</w:t>
      </w:r>
    </w:p>
    <w:p w:rsidR="00402FEE" w:rsidRDefault="00402FEE" w:rsidP="00402FEE">
      <w:pPr>
        <w:spacing w:after="0" w:line="360" w:lineRule="auto"/>
      </w:pPr>
      <w:r>
        <w:t>Communal area B</w:t>
      </w:r>
      <w:r>
        <w:tab/>
      </w:r>
      <w:r>
        <w:tab/>
        <w:t>Y</w:t>
      </w:r>
      <w:r>
        <w:tab/>
        <w:t>/</w:t>
      </w:r>
      <w:r>
        <w:tab/>
        <w:t>N</w:t>
      </w:r>
    </w:p>
    <w:p w:rsidR="00402FEE" w:rsidRDefault="00402FEE" w:rsidP="00402FEE">
      <w:pPr>
        <w:spacing w:after="0" w:line="360" w:lineRule="auto"/>
      </w:pPr>
      <w:r>
        <w:t>Dining area A</w:t>
      </w:r>
      <w:r>
        <w:tab/>
      </w:r>
      <w:r>
        <w:tab/>
      </w:r>
      <w:r>
        <w:tab/>
        <w:t>Y</w:t>
      </w:r>
      <w:r>
        <w:tab/>
        <w:t>/</w:t>
      </w:r>
      <w:r>
        <w:tab/>
        <w:t>N</w:t>
      </w:r>
    </w:p>
    <w:p w:rsidR="00402FEE" w:rsidRDefault="00402FEE" w:rsidP="00402FEE">
      <w:pPr>
        <w:spacing w:after="0" w:line="360" w:lineRule="auto"/>
      </w:pPr>
      <w:r>
        <w:t>Dining area B</w:t>
      </w:r>
      <w:r>
        <w:tab/>
      </w:r>
      <w:r>
        <w:tab/>
      </w:r>
      <w:r>
        <w:tab/>
        <w:t>Y</w:t>
      </w:r>
      <w:r>
        <w:tab/>
        <w:t>/</w:t>
      </w:r>
      <w:r>
        <w:tab/>
        <w:t>N</w:t>
      </w:r>
    </w:p>
    <w:p w:rsidR="00402FEE" w:rsidRDefault="00402FEE" w:rsidP="00402FEE">
      <w:pPr>
        <w:spacing w:after="0" w:line="360" w:lineRule="auto"/>
      </w:pPr>
      <w:r>
        <w:t>Garden area</w:t>
      </w:r>
      <w:r>
        <w:tab/>
      </w:r>
      <w:r>
        <w:tab/>
      </w:r>
      <w:r>
        <w:tab/>
        <w:t>Y</w:t>
      </w:r>
      <w:r>
        <w:tab/>
        <w:t>/</w:t>
      </w:r>
      <w:r>
        <w:tab/>
        <w:t>N</w:t>
      </w:r>
    </w:p>
    <w:p w:rsidR="00402FEE" w:rsidRDefault="00402FEE" w:rsidP="00402FEE">
      <w:pPr>
        <w:spacing w:after="0" w:line="360" w:lineRule="auto"/>
      </w:pPr>
    </w:p>
    <w:p w:rsidR="00402FEE" w:rsidRDefault="00402FEE" w:rsidP="00402FEE">
      <w:pPr>
        <w:spacing w:after="0" w:line="360" w:lineRule="auto"/>
      </w:pPr>
    </w:p>
    <w:p w:rsidR="00402FEE" w:rsidRDefault="00402FEE" w:rsidP="00402FEE">
      <w:pPr>
        <w:spacing w:after="0" w:line="360" w:lineRule="auto"/>
      </w:pPr>
    </w:p>
    <w:p w:rsidR="00402FEE" w:rsidRDefault="002767D1" w:rsidP="00402FEE">
      <w:pPr>
        <w:spacing w:after="0" w:line="360" w:lineRule="auto"/>
      </w:pPr>
      <w:r>
        <w:t>9</w:t>
      </w:r>
      <w:r w:rsidR="00402FEE">
        <w:t>) Did the person eat any of the following foods:</w:t>
      </w:r>
    </w:p>
    <w:p w:rsidR="00402FEE" w:rsidRDefault="00402FEE" w:rsidP="00402FEE">
      <w:pPr>
        <w:spacing w:after="0" w:line="360" w:lineRule="auto"/>
      </w:pPr>
      <w:r>
        <w:t>Day -1: Breakfast food</w:t>
      </w:r>
      <w:r>
        <w:tab/>
      </w:r>
      <w:r>
        <w:tab/>
        <w:t>Y</w:t>
      </w:r>
      <w:r>
        <w:tab/>
        <w:t>/</w:t>
      </w:r>
      <w:r>
        <w:tab/>
        <w:t>N</w:t>
      </w:r>
    </w:p>
    <w:p w:rsidR="00402FEE" w:rsidRDefault="00402FEE" w:rsidP="00402FEE">
      <w:pPr>
        <w:spacing w:after="0" w:line="360" w:lineRule="auto"/>
      </w:pPr>
      <w:r>
        <w:t>Day -1: Lunch food A</w:t>
      </w:r>
      <w:r>
        <w:tab/>
      </w:r>
      <w:r>
        <w:tab/>
        <w:t>Y</w:t>
      </w:r>
      <w:r>
        <w:tab/>
        <w:t>/</w:t>
      </w:r>
      <w:r>
        <w:tab/>
        <w:t>N</w:t>
      </w:r>
    </w:p>
    <w:p w:rsidR="00402FEE" w:rsidRDefault="00402FEE" w:rsidP="00402FEE">
      <w:pPr>
        <w:spacing w:after="0" w:line="360" w:lineRule="auto"/>
      </w:pPr>
      <w:r>
        <w:t>Day -1 Lunch food B</w:t>
      </w:r>
      <w:r>
        <w:tab/>
      </w:r>
      <w:r>
        <w:tab/>
        <w:t>Y</w:t>
      </w:r>
      <w:r>
        <w:tab/>
        <w:t>/</w:t>
      </w:r>
      <w:r>
        <w:tab/>
        <w:t>N</w:t>
      </w:r>
    </w:p>
    <w:p w:rsidR="00402FEE" w:rsidRDefault="00402FEE" w:rsidP="00402FEE">
      <w:pPr>
        <w:spacing w:after="0" w:line="360" w:lineRule="auto"/>
      </w:pPr>
      <w:r>
        <w:t>Day -1: Dinner choice A</w:t>
      </w:r>
      <w:r>
        <w:tab/>
      </w:r>
      <w:r>
        <w:tab/>
        <w:t>Y</w:t>
      </w:r>
      <w:r>
        <w:tab/>
        <w:t>/</w:t>
      </w:r>
      <w:r>
        <w:tab/>
        <w:t>N</w:t>
      </w:r>
    </w:p>
    <w:p w:rsidR="00402FEE" w:rsidRDefault="00402FEE" w:rsidP="00402FEE">
      <w:pPr>
        <w:spacing w:after="0" w:line="360" w:lineRule="auto"/>
      </w:pPr>
      <w:r>
        <w:t>Day -1: Dinner choice B</w:t>
      </w:r>
      <w:r>
        <w:tab/>
      </w:r>
      <w:r>
        <w:tab/>
        <w:t>Y</w:t>
      </w:r>
      <w:r>
        <w:tab/>
        <w:t>/</w:t>
      </w:r>
      <w:r>
        <w:tab/>
        <w:t>N</w:t>
      </w:r>
    </w:p>
    <w:p w:rsidR="00402FEE" w:rsidRDefault="00402FEE" w:rsidP="00402FEE">
      <w:pPr>
        <w:spacing w:after="0" w:line="360" w:lineRule="auto"/>
      </w:pPr>
      <w:r>
        <w:t>Day -2: Breakfast food</w:t>
      </w:r>
      <w:r>
        <w:tab/>
      </w:r>
      <w:r>
        <w:tab/>
        <w:t>Y</w:t>
      </w:r>
      <w:r>
        <w:tab/>
        <w:t>/</w:t>
      </w:r>
      <w:r>
        <w:tab/>
        <w:t>N</w:t>
      </w:r>
    </w:p>
    <w:p w:rsidR="00402FEE" w:rsidRDefault="00402FEE" w:rsidP="00402FEE">
      <w:pPr>
        <w:spacing w:after="0" w:line="360" w:lineRule="auto"/>
      </w:pPr>
      <w:r>
        <w:t>Day -2: Lunch food A</w:t>
      </w:r>
      <w:r>
        <w:tab/>
      </w:r>
      <w:r>
        <w:tab/>
        <w:t>Y</w:t>
      </w:r>
      <w:r>
        <w:tab/>
        <w:t>/</w:t>
      </w:r>
      <w:r>
        <w:tab/>
        <w:t>N</w:t>
      </w:r>
    </w:p>
    <w:p w:rsidR="00402FEE" w:rsidRDefault="00402FEE" w:rsidP="00402FEE">
      <w:pPr>
        <w:spacing w:after="0" w:line="360" w:lineRule="auto"/>
      </w:pPr>
      <w:r>
        <w:t>Day -2 Lunch food B</w:t>
      </w:r>
      <w:r>
        <w:tab/>
      </w:r>
      <w:r>
        <w:tab/>
        <w:t>Y</w:t>
      </w:r>
      <w:r>
        <w:tab/>
        <w:t>/</w:t>
      </w:r>
      <w:r>
        <w:tab/>
        <w:t>N</w:t>
      </w:r>
    </w:p>
    <w:p w:rsidR="00402FEE" w:rsidRDefault="00402FEE" w:rsidP="00402FEE">
      <w:pPr>
        <w:spacing w:after="0" w:line="360" w:lineRule="auto"/>
      </w:pPr>
      <w:r>
        <w:t>Day -2: Dinner choice A</w:t>
      </w:r>
      <w:r>
        <w:tab/>
      </w:r>
      <w:r>
        <w:tab/>
        <w:t>Y</w:t>
      </w:r>
      <w:r>
        <w:tab/>
        <w:t>/</w:t>
      </w:r>
      <w:r>
        <w:tab/>
        <w:t>N</w:t>
      </w:r>
    </w:p>
    <w:p w:rsidR="00402FEE" w:rsidRDefault="00402FEE" w:rsidP="00402FEE">
      <w:pPr>
        <w:spacing w:after="0" w:line="360" w:lineRule="auto"/>
      </w:pPr>
      <w:r>
        <w:t>Day -2: Dinner choice B</w:t>
      </w:r>
      <w:r>
        <w:tab/>
      </w:r>
      <w:r>
        <w:tab/>
        <w:t>Y</w:t>
      </w:r>
      <w:r>
        <w:tab/>
        <w:t>/</w:t>
      </w:r>
      <w:r>
        <w:tab/>
        <w:t>N</w:t>
      </w:r>
    </w:p>
    <w:p w:rsidR="00402FEE" w:rsidRDefault="00402FEE" w:rsidP="00402FEE">
      <w:pPr>
        <w:spacing w:after="0" w:line="360" w:lineRule="auto"/>
      </w:pPr>
      <w:r>
        <w:t>Day -3: Breakfast food</w:t>
      </w:r>
      <w:r>
        <w:tab/>
      </w:r>
      <w:r>
        <w:tab/>
        <w:t>Y</w:t>
      </w:r>
      <w:r>
        <w:tab/>
        <w:t>/</w:t>
      </w:r>
      <w:r>
        <w:tab/>
        <w:t>N</w:t>
      </w:r>
    </w:p>
    <w:p w:rsidR="00402FEE" w:rsidRDefault="00402FEE" w:rsidP="00402FEE">
      <w:pPr>
        <w:spacing w:after="0" w:line="360" w:lineRule="auto"/>
      </w:pPr>
      <w:r>
        <w:t>Day -3: Lunch food A</w:t>
      </w:r>
      <w:r>
        <w:tab/>
      </w:r>
      <w:r>
        <w:tab/>
        <w:t>Y</w:t>
      </w:r>
      <w:r>
        <w:tab/>
        <w:t>/</w:t>
      </w:r>
      <w:r>
        <w:tab/>
        <w:t>N</w:t>
      </w:r>
    </w:p>
    <w:p w:rsidR="00402FEE" w:rsidRDefault="00402FEE" w:rsidP="00402FEE">
      <w:pPr>
        <w:spacing w:after="0" w:line="360" w:lineRule="auto"/>
      </w:pPr>
      <w:r>
        <w:t>Day -3 Lunch food B</w:t>
      </w:r>
      <w:r>
        <w:tab/>
      </w:r>
      <w:r>
        <w:tab/>
        <w:t>Y</w:t>
      </w:r>
      <w:r>
        <w:tab/>
        <w:t>/</w:t>
      </w:r>
      <w:r>
        <w:tab/>
        <w:t>N</w:t>
      </w:r>
    </w:p>
    <w:p w:rsidR="00402FEE" w:rsidRDefault="00402FEE" w:rsidP="00402FEE">
      <w:pPr>
        <w:spacing w:after="0" w:line="360" w:lineRule="auto"/>
      </w:pPr>
      <w:r>
        <w:t>Day -3: Dinner choice A</w:t>
      </w:r>
      <w:r>
        <w:tab/>
      </w:r>
      <w:r>
        <w:tab/>
        <w:t>Y</w:t>
      </w:r>
      <w:r>
        <w:tab/>
        <w:t>/</w:t>
      </w:r>
      <w:r>
        <w:tab/>
        <w:t>N</w:t>
      </w:r>
    </w:p>
    <w:p w:rsidR="00402FEE" w:rsidRDefault="00402FEE" w:rsidP="00402FEE">
      <w:pPr>
        <w:spacing w:after="0" w:line="360" w:lineRule="auto"/>
      </w:pPr>
      <w:r>
        <w:t>Day -3: Dinner choice B</w:t>
      </w:r>
      <w:r>
        <w:tab/>
      </w:r>
      <w:r>
        <w:tab/>
        <w:t>Y</w:t>
      </w:r>
      <w:r>
        <w:tab/>
        <w:t>/</w:t>
      </w:r>
      <w:r>
        <w:tab/>
        <w:t>N</w:t>
      </w:r>
    </w:p>
    <w:p w:rsidR="00402FEE" w:rsidRDefault="00402FEE" w:rsidP="00402FEE">
      <w:pPr>
        <w:spacing w:after="0" w:line="360" w:lineRule="auto"/>
      </w:pPr>
    </w:p>
    <w:p w:rsidR="00402FEE" w:rsidRDefault="00402FEE" w:rsidP="00402FEE">
      <w:pPr>
        <w:spacing w:after="0" w:line="360" w:lineRule="auto"/>
      </w:pPr>
    </w:p>
    <w:p w:rsidR="00402FEE" w:rsidRDefault="00402FEE" w:rsidP="00402FEE">
      <w:r>
        <w:br w:type="page"/>
      </w:r>
    </w:p>
    <w:p w:rsidR="00402FEE" w:rsidRDefault="00402FEE" w:rsidP="00402FEE"/>
    <w:p w:rsidR="00402FEE" w:rsidRDefault="00402FEE" w:rsidP="00402FEE">
      <w:pPr>
        <w:pStyle w:val="Heading2"/>
      </w:pPr>
      <w:bookmarkStart w:id="51" w:name="_Toc460506233"/>
      <w:r>
        <w:t>Appendix 1.8 – Questionnaire to assess quantitative impact of outbreaks</w:t>
      </w:r>
      <w:bookmarkEnd w:id="51"/>
    </w:p>
    <w:p w:rsidR="00402FEE" w:rsidRDefault="00402FEE" w:rsidP="00402FEE">
      <w:pPr>
        <w:spacing w:after="0"/>
      </w:pPr>
    </w:p>
    <w:p w:rsidR="00402FEE" w:rsidRDefault="00402FEE" w:rsidP="00402FEE">
      <w:pPr>
        <w:spacing w:after="0"/>
      </w:pPr>
    </w:p>
    <w:tbl>
      <w:tblPr>
        <w:tblStyle w:val="TableGrid"/>
        <w:tblpPr w:leftFromText="180" w:rightFromText="180" w:vertAnchor="text" w:horzAnchor="page" w:tblpX="3276" w:tblpY="-37"/>
        <w:tblW w:w="0" w:type="auto"/>
        <w:tblLook w:val="04A0" w:firstRow="1" w:lastRow="0" w:firstColumn="1" w:lastColumn="0" w:noHBand="0" w:noVBand="1"/>
      </w:tblPr>
      <w:tblGrid>
        <w:gridCol w:w="454"/>
        <w:gridCol w:w="454"/>
        <w:gridCol w:w="454"/>
      </w:tblGrid>
      <w:tr w:rsidR="00E5454E" w:rsidTr="00E5454E">
        <w:trPr>
          <w:trHeight w:val="340"/>
        </w:trPr>
        <w:tc>
          <w:tcPr>
            <w:tcW w:w="454" w:type="dxa"/>
            <w:vAlign w:val="center"/>
          </w:tcPr>
          <w:p w:rsidR="00E5454E" w:rsidRDefault="00E5454E" w:rsidP="00E5454E">
            <w:pPr>
              <w:spacing w:line="360" w:lineRule="auto"/>
            </w:pPr>
          </w:p>
        </w:tc>
        <w:tc>
          <w:tcPr>
            <w:tcW w:w="454" w:type="dxa"/>
            <w:vAlign w:val="center"/>
          </w:tcPr>
          <w:p w:rsidR="00E5454E" w:rsidRDefault="00E5454E" w:rsidP="00E5454E">
            <w:pPr>
              <w:spacing w:line="360" w:lineRule="auto"/>
            </w:pPr>
          </w:p>
        </w:tc>
        <w:tc>
          <w:tcPr>
            <w:tcW w:w="454" w:type="dxa"/>
            <w:vAlign w:val="center"/>
          </w:tcPr>
          <w:p w:rsidR="00E5454E" w:rsidRDefault="00E5454E" w:rsidP="00E5454E">
            <w:pPr>
              <w:spacing w:line="360" w:lineRule="auto"/>
            </w:pPr>
          </w:p>
        </w:tc>
      </w:tr>
    </w:tbl>
    <w:p w:rsidR="00E5454E" w:rsidRDefault="00402FEE" w:rsidP="00402FEE">
      <w:pPr>
        <w:spacing w:after="0"/>
      </w:pPr>
      <w:r w:rsidRPr="002C537D">
        <w:t xml:space="preserve">1) </w:t>
      </w:r>
      <w:r w:rsidR="00E5454E" w:rsidRPr="002C537D">
        <w:t>Care</w:t>
      </w:r>
      <w:r w:rsidRPr="002C537D">
        <w:t xml:space="preserve"> home</w:t>
      </w:r>
      <w:r w:rsidR="00E5454E" w:rsidRPr="002C537D">
        <w:t xml:space="preserve"> ID</w:t>
      </w:r>
      <w:r w:rsidRPr="002C537D">
        <w:t>:</w:t>
      </w:r>
      <w:r w:rsidR="00E5454E">
        <w:t xml:space="preserve">   </w:t>
      </w:r>
    </w:p>
    <w:p w:rsidR="00402FEE" w:rsidRDefault="00402FEE" w:rsidP="00402FEE">
      <w:pPr>
        <w:spacing w:after="0"/>
      </w:pPr>
    </w:p>
    <w:p w:rsidR="00402FEE" w:rsidRDefault="00402FEE" w:rsidP="00402FEE">
      <w:pPr>
        <w:spacing w:after="0"/>
      </w:pPr>
      <w:r>
        <w:t>2) Name of person completing the report:……………………………………………………………..</w:t>
      </w:r>
    </w:p>
    <w:p w:rsidR="00402FEE" w:rsidRDefault="00402FEE" w:rsidP="00402FEE">
      <w:pPr>
        <w:spacing w:after="0"/>
      </w:pPr>
    </w:p>
    <w:p w:rsidR="00402FEE" w:rsidRDefault="00402FEE" w:rsidP="00402FEE">
      <w:pPr>
        <w:spacing w:after="0"/>
      </w:pPr>
      <w:r>
        <w:t>3) Date of report: ……../………/…………. (dd/mm/yyyy)</w:t>
      </w:r>
    </w:p>
    <w:p w:rsidR="00402FEE" w:rsidRDefault="00402FEE" w:rsidP="00402FEE">
      <w:pPr>
        <w:spacing w:after="0"/>
      </w:pPr>
    </w:p>
    <w:p w:rsidR="00402FEE" w:rsidRDefault="00402FEE" w:rsidP="00402FEE">
      <w:pPr>
        <w:spacing w:after="0"/>
      </w:pPr>
      <w:r>
        <w:t>For completion by study team member:</w:t>
      </w:r>
    </w:p>
    <w:p w:rsidR="00402FEE" w:rsidRDefault="00402FEE" w:rsidP="00402FEE">
      <w:pPr>
        <w:spacing w:after="0"/>
      </w:pPr>
    </w:p>
    <w:p w:rsidR="00402FEE" w:rsidRDefault="00402FEE" w:rsidP="00402FEE">
      <w:pPr>
        <w:spacing w:after="0"/>
      </w:pPr>
      <w:r>
        <w:t xml:space="preserve">4) Outbreak start date: </w:t>
      </w:r>
      <w:r>
        <w:tab/>
      </w:r>
      <w:r>
        <w:tab/>
      </w:r>
      <w:r>
        <w:tab/>
        <w:t>……../………/…………. (dd/mm/yyyy)</w:t>
      </w:r>
    </w:p>
    <w:p w:rsidR="00402FEE" w:rsidRDefault="00402FEE" w:rsidP="00402FEE">
      <w:pPr>
        <w:spacing w:after="0"/>
      </w:pPr>
    </w:p>
    <w:p w:rsidR="00402FEE" w:rsidRDefault="00402FEE" w:rsidP="00402FEE">
      <w:pPr>
        <w:spacing w:after="0"/>
      </w:pPr>
      <w:r>
        <w:t>5) Outbreak end date:</w:t>
      </w:r>
      <w:r>
        <w:tab/>
      </w:r>
      <w:r>
        <w:tab/>
      </w:r>
      <w:r>
        <w:tab/>
        <w:t>……../………/…………. (dd/mm/yyyy)</w:t>
      </w:r>
    </w:p>
    <w:p w:rsidR="00402FEE" w:rsidRDefault="00402FEE" w:rsidP="00402FEE">
      <w:pPr>
        <w:spacing w:after="0"/>
      </w:pPr>
    </w:p>
    <w:p w:rsidR="00402FEE" w:rsidRDefault="00402FEE" w:rsidP="00402FEE">
      <w:pPr>
        <w:spacing w:after="0"/>
      </w:pPr>
      <w:r>
        <w:t>6) Non-outbreak start date:</w:t>
      </w:r>
      <w:r>
        <w:tab/>
      </w:r>
      <w:r>
        <w:tab/>
        <w:t>……../………/…………. (dd/mm/yyyy)</w:t>
      </w:r>
    </w:p>
    <w:p w:rsidR="00402FEE" w:rsidRDefault="00402FEE" w:rsidP="00402FEE">
      <w:pPr>
        <w:spacing w:after="0"/>
      </w:pPr>
    </w:p>
    <w:p w:rsidR="00402FEE" w:rsidRDefault="00402FEE" w:rsidP="00402FEE">
      <w:pPr>
        <w:spacing w:after="0"/>
      </w:pPr>
      <w:r>
        <w:t>7) Non-outbreak end date:</w:t>
      </w:r>
      <w:r>
        <w:tab/>
      </w:r>
      <w:r>
        <w:tab/>
        <w:t>……../………/…………. (dd/mm/yyyy)</w:t>
      </w:r>
    </w:p>
    <w:p w:rsidR="00402FEE" w:rsidRDefault="00402FEE" w:rsidP="00402FEE">
      <w:pPr>
        <w:spacing w:after="0"/>
      </w:pPr>
    </w:p>
    <w:p w:rsidR="00402FEE" w:rsidRDefault="00402FEE" w:rsidP="00402FEE">
      <w:pPr>
        <w:spacing w:after="0"/>
      </w:pPr>
      <w:r>
        <w:t>For completion by staff at study site</w:t>
      </w:r>
    </w:p>
    <w:p w:rsidR="00402FEE" w:rsidRDefault="00402FEE" w:rsidP="00402FEE">
      <w:pPr>
        <w:spacing w:after="0"/>
      </w:pPr>
    </w:p>
    <w:p w:rsidR="00402FEE" w:rsidRDefault="00402FEE" w:rsidP="00402FEE">
      <w:pPr>
        <w:spacing w:after="0"/>
      </w:pPr>
      <w:r>
        <w:t>At the outbreak start date:</w:t>
      </w:r>
    </w:p>
    <w:p w:rsidR="00402FEE" w:rsidRDefault="00402FEE" w:rsidP="00402FEE">
      <w:pPr>
        <w:spacing w:after="0"/>
      </w:pPr>
    </w:p>
    <w:p w:rsidR="00402FEE" w:rsidRDefault="00402FEE" w:rsidP="00402FEE">
      <w:pPr>
        <w:spacing w:after="0"/>
      </w:pPr>
      <w:r>
        <w:t>8) Number of resident cases:</w:t>
      </w:r>
      <w:r>
        <w:tab/>
      </w:r>
      <w:r>
        <w:tab/>
        <w:t>………………</w:t>
      </w:r>
    </w:p>
    <w:p w:rsidR="00402FEE" w:rsidRDefault="00402FEE" w:rsidP="00402FEE">
      <w:pPr>
        <w:spacing w:after="0"/>
      </w:pPr>
    </w:p>
    <w:p w:rsidR="00402FEE" w:rsidRDefault="00402FEE" w:rsidP="00402FEE">
      <w:pPr>
        <w:spacing w:after="0"/>
      </w:pPr>
      <w:r>
        <w:t>9) Number of residents:</w:t>
      </w:r>
      <w:r>
        <w:tab/>
        <w:t xml:space="preserve"> </w:t>
      </w:r>
      <w:r>
        <w:tab/>
      </w:r>
      <w:r>
        <w:tab/>
        <w:t>………………</w:t>
      </w:r>
    </w:p>
    <w:p w:rsidR="00402FEE" w:rsidRDefault="00402FEE" w:rsidP="00402FEE">
      <w:pPr>
        <w:spacing w:after="0"/>
      </w:pPr>
    </w:p>
    <w:p w:rsidR="00402FEE" w:rsidRDefault="00402FEE" w:rsidP="00402FEE">
      <w:pPr>
        <w:spacing w:after="0"/>
      </w:pPr>
      <w:r>
        <w:t>10) Number of staff cases:</w:t>
      </w:r>
      <w:r>
        <w:tab/>
      </w:r>
      <w:r>
        <w:tab/>
        <w:t>………………</w:t>
      </w:r>
    </w:p>
    <w:p w:rsidR="00402FEE" w:rsidRDefault="00402FEE" w:rsidP="00402FEE">
      <w:pPr>
        <w:spacing w:after="0"/>
      </w:pPr>
    </w:p>
    <w:p w:rsidR="00402FEE" w:rsidRDefault="00402FEE" w:rsidP="00402FEE">
      <w:pPr>
        <w:spacing w:after="0"/>
      </w:pPr>
      <w:r>
        <w:t>11) Total number of staff:</w:t>
      </w:r>
      <w:r w:rsidRPr="000D109A">
        <w:t xml:space="preserve"> </w:t>
      </w:r>
      <w:r>
        <w:tab/>
      </w:r>
      <w:r>
        <w:tab/>
        <w:t>………………      (including catering and bank staff)</w:t>
      </w:r>
    </w:p>
    <w:p w:rsidR="00402FEE" w:rsidRDefault="00402FEE" w:rsidP="00402FEE">
      <w:pPr>
        <w:spacing w:after="0"/>
      </w:pPr>
    </w:p>
    <w:p w:rsidR="00402FEE" w:rsidRDefault="00402FEE" w:rsidP="00402FEE">
      <w:pPr>
        <w:spacing w:after="0"/>
      </w:pPr>
      <w:r>
        <w:t>12) Total number of qualified nursing staff:…………       (including agency and bank staff)</w:t>
      </w:r>
    </w:p>
    <w:p w:rsidR="00402FEE" w:rsidRDefault="00402FEE" w:rsidP="00402FEE">
      <w:pPr>
        <w:spacing w:after="0"/>
      </w:pPr>
    </w:p>
    <w:p w:rsidR="00402FEE" w:rsidRDefault="00402FEE" w:rsidP="00402FEE">
      <w:pPr>
        <w:spacing w:after="0"/>
      </w:pPr>
      <w:r>
        <w:t>13) Number of staff days off:</w:t>
      </w:r>
      <w:r w:rsidRPr="00AE1778">
        <w:t xml:space="preserve"> </w:t>
      </w:r>
      <w:r>
        <w:tab/>
      </w:r>
      <w:r>
        <w:tab/>
        <w:t>………………</w:t>
      </w:r>
    </w:p>
    <w:p w:rsidR="00402FEE" w:rsidRDefault="00402FEE" w:rsidP="00402FEE">
      <w:pPr>
        <w:spacing w:after="0"/>
      </w:pPr>
    </w:p>
    <w:p w:rsidR="00402FEE" w:rsidRDefault="00402FEE" w:rsidP="00402FEE">
      <w:pPr>
        <w:spacing w:after="0"/>
      </w:pPr>
      <w:r>
        <w:t>14) Cost of additional staff (£):</w:t>
      </w:r>
      <w:r w:rsidRPr="00AE1778">
        <w:t xml:space="preserve"> </w:t>
      </w:r>
      <w:r>
        <w:tab/>
      </w:r>
      <w:r>
        <w:tab/>
        <w:t>………………</w:t>
      </w:r>
    </w:p>
    <w:p w:rsidR="00402FEE" w:rsidRDefault="00402FEE" w:rsidP="00402FEE">
      <w:pPr>
        <w:spacing w:after="0"/>
      </w:pPr>
    </w:p>
    <w:p w:rsidR="00402FEE" w:rsidRDefault="00402FEE" w:rsidP="00402FEE">
      <w:pPr>
        <w:spacing w:after="0"/>
      </w:pPr>
      <w:r>
        <w:t>15) Cost of additional cleaning (£):</w:t>
      </w:r>
      <w:r>
        <w:tab/>
        <w:t>……………..</w:t>
      </w:r>
    </w:p>
    <w:p w:rsidR="00402FEE" w:rsidRDefault="00402FEE" w:rsidP="00402FEE">
      <w:pPr>
        <w:spacing w:after="0"/>
      </w:pPr>
    </w:p>
    <w:p w:rsidR="00402FEE" w:rsidRDefault="00402FEE" w:rsidP="00402FEE">
      <w:pPr>
        <w:spacing w:after="0"/>
      </w:pPr>
      <w:r>
        <w:t>16) Number of residents isolated:</w:t>
      </w:r>
      <w:r>
        <w:tab/>
        <w:t>……………..</w:t>
      </w:r>
    </w:p>
    <w:p w:rsidR="00402FEE" w:rsidRDefault="00402FEE" w:rsidP="00402FEE">
      <w:pPr>
        <w:spacing w:after="0"/>
      </w:pPr>
    </w:p>
    <w:p w:rsidR="00402FEE" w:rsidRDefault="00402FEE" w:rsidP="00402FEE">
      <w:pPr>
        <w:spacing w:after="0"/>
      </w:pPr>
      <w:r>
        <w:t>17) Total number of isolated resident days:……………….</w:t>
      </w:r>
    </w:p>
    <w:p w:rsidR="00402FEE" w:rsidRDefault="00402FEE" w:rsidP="00402FEE">
      <w:pPr>
        <w:spacing w:after="0"/>
      </w:pPr>
    </w:p>
    <w:p w:rsidR="00402FEE" w:rsidRDefault="00402FEE" w:rsidP="00402FEE">
      <w:pPr>
        <w:spacing w:after="0"/>
      </w:pPr>
      <w:r>
        <w:t>18) Number of cases transferred to hospital:………………….</w:t>
      </w:r>
    </w:p>
    <w:p w:rsidR="00402FEE" w:rsidRDefault="00402FEE" w:rsidP="00402FEE">
      <w:pPr>
        <w:spacing w:after="0"/>
      </w:pPr>
    </w:p>
    <w:p w:rsidR="00402FEE" w:rsidRDefault="00402FEE" w:rsidP="00402FEE">
      <w:pPr>
        <w:spacing w:after="0"/>
      </w:pPr>
      <w:r>
        <w:t>19) Number of resident admissions delayed:………………….</w:t>
      </w:r>
    </w:p>
    <w:p w:rsidR="00402FEE" w:rsidRDefault="00402FEE" w:rsidP="00402FEE">
      <w:pPr>
        <w:spacing w:after="0"/>
      </w:pPr>
    </w:p>
    <w:p w:rsidR="00402FEE" w:rsidRDefault="00402FEE" w:rsidP="00402FEE">
      <w:pPr>
        <w:spacing w:after="0"/>
      </w:pPr>
      <w:r>
        <w:t>At the non-outbreak start date:</w:t>
      </w:r>
    </w:p>
    <w:p w:rsidR="00402FEE" w:rsidRDefault="00402FEE" w:rsidP="00402FEE">
      <w:pPr>
        <w:spacing w:after="0"/>
      </w:pPr>
    </w:p>
    <w:p w:rsidR="00402FEE" w:rsidRDefault="00402FEE" w:rsidP="00402FEE">
      <w:pPr>
        <w:spacing w:after="0"/>
      </w:pPr>
      <w:r>
        <w:t>20) Number of residents:</w:t>
      </w:r>
      <w:r>
        <w:tab/>
      </w:r>
      <w:r>
        <w:tab/>
        <w:t>………………</w:t>
      </w:r>
    </w:p>
    <w:p w:rsidR="00402FEE" w:rsidRDefault="00402FEE" w:rsidP="00402FEE">
      <w:pPr>
        <w:spacing w:after="0"/>
      </w:pPr>
    </w:p>
    <w:p w:rsidR="00402FEE" w:rsidRDefault="00402FEE" w:rsidP="00402FEE">
      <w:pPr>
        <w:spacing w:after="0"/>
      </w:pPr>
      <w:r>
        <w:t>21) Total number of staff:</w:t>
      </w:r>
      <w:r w:rsidRPr="000D109A">
        <w:t xml:space="preserve"> </w:t>
      </w:r>
      <w:r>
        <w:tab/>
      </w:r>
      <w:r>
        <w:tab/>
        <w:t>………………      (including catering and bank staff)</w:t>
      </w:r>
    </w:p>
    <w:p w:rsidR="00402FEE" w:rsidRDefault="00402FEE" w:rsidP="00402FEE">
      <w:pPr>
        <w:spacing w:after="0"/>
      </w:pPr>
    </w:p>
    <w:p w:rsidR="00402FEE" w:rsidRDefault="00402FEE" w:rsidP="00402FEE">
      <w:pPr>
        <w:spacing w:after="0"/>
      </w:pPr>
      <w:r>
        <w:t>22) Total number of qualified nursing staff:…………       (including agency and bank staff)</w:t>
      </w:r>
    </w:p>
    <w:p w:rsidR="00402FEE" w:rsidRDefault="00402FEE" w:rsidP="00402FEE">
      <w:pPr>
        <w:spacing w:after="0"/>
      </w:pPr>
    </w:p>
    <w:p w:rsidR="00402FEE" w:rsidRDefault="00402FEE" w:rsidP="00402FEE">
      <w:pPr>
        <w:spacing w:after="0"/>
      </w:pPr>
      <w:r>
        <w:t>23) Number of staff days off:</w:t>
      </w:r>
      <w:r w:rsidRPr="00AE1778">
        <w:t xml:space="preserve"> </w:t>
      </w:r>
      <w:r>
        <w:tab/>
      </w:r>
      <w:r>
        <w:tab/>
        <w:t>………………</w:t>
      </w:r>
    </w:p>
    <w:p w:rsidR="00402FEE" w:rsidRDefault="00402FEE" w:rsidP="00402FEE">
      <w:pPr>
        <w:spacing w:after="0"/>
      </w:pPr>
    </w:p>
    <w:p w:rsidR="00402FEE" w:rsidRDefault="00402FEE" w:rsidP="00402FEE"/>
    <w:p w:rsidR="00402FEE" w:rsidRDefault="00402FEE" w:rsidP="00402FEE">
      <w:r>
        <w:br w:type="page"/>
      </w:r>
    </w:p>
    <w:p w:rsidR="00402FEE" w:rsidRDefault="00402FEE" w:rsidP="00402FEE"/>
    <w:p w:rsidR="00402FEE" w:rsidRDefault="00402FEE" w:rsidP="00402FEE">
      <w:pPr>
        <w:pStyle w:val="Heading2"/>
      </w:pPr>
      <w:bookmarkStart w:id="52" w:name="_Toc460506234"/>
      <w:r>
        <w:t>Appendix 1.9 – Full list of data items to be collected</w:t>
      </w:r>
      <w:bookmarkEnd w:id="52"/>
    </w:p>
    <w:p w:rsidR="00402FEE" w:rsidRDefault="00402FEE" w:rsidP="00402FEE">
      <w:pPr>
        <w:spacing w:after="0" w:line="360" w:lineRule="auto"/>
      </w:pPr>
    </w:p>
    <w:p w:rsidR="00402FEE" w:rsidRPr="00EB0014" w:rsidRDefault="00402FEE" w:rsidP="00402FEE">
      <w:pPr>
        <w:spacing w:after="0" w:line="360" w:lineRule="auto"/>
      </w:pPr>
      <w:r w:rsidRPr="00EB0014">
        <w:t>3.3.1. Enhanced surveillance system</w:t>
      </w:r>
    </w:p>
    <w:p w:rsidR="00402FEE" w:rsidRPr="00EB0014" w:rsidRDefault="00402FEE" w:rsidP="00402FEE">
      <w:pPr>
        <w:spacing w:after="0" w:line="360" w:lineRule="auto"/>
      </w:pPr>
    </w:p>
    <w:p w:rsidR="00402FEE" w:rsidRPr="00EB0014" w:rsidRDefault="00402FEE" w:rsidP="00402FEE">
      <w:pPr>
        <w:spacing w:after="0" w:line="360" w:lineRule="auto"/>
      </w:pPr>
      <w:r w:rsidRPr="00EB0014">
        <w:t>Background study site information (Appendix 1.1)</w:t>
      </w:r>
    </w:p>
    <w:p w:rsidR="00402FEE" w:rsidRPr="00EB0014" w:rsidRDefault="00402FEE" w:rsidP="00402FEE">
      <w:pPr>
        <w:spacing w:after="0" w:line="360" w:lineRule="auto"/>
      </w:pPr>
    </w:p>
    <w:p w:rsidR="00402FEE" w:rsidRPr="00EB0014" w:rsidRDefault="00402FEE" w:rsidP="00402FEE">
      <w:pPr>
        <w:spacing w:after="0" w:line="360" w:lineRule="auto"/>
      </w:pPr>
      <w:r w:rsidRPr="00EB0014">
        <w:t>Data item collected // Format // Frequency</w:t>
      </w:r>
    </w:p>
    <w:p w:rsidR="00402FEE" w:rsidRPr="00EB0014" w:rsidRDefault="00402FEE" w:rsidP="00402FEE">
      <w:pPr>
        <w:spacing w:after="0" w:line="360" w:lineRule="auto"/>
      </w:pPr>
    </w:p>
    <w:p w:rsidR="00402FEE" w:rsidRPr="00EB0014" w:rsidRDefault="00402FEE" w:rsidP="00402FEE">
      <w:pPr>
        <w:spacing w:after="0" w:line="360" w:lineRule="auto"/>
      </w:pPr>
      <w:r w:rsidRPr="00EB0014">
        <w:t>Study site name</w:t>
      </w:r>
      <w:r w:rsidRPr="00EB0014">
        <w:tab/>
      </w:r>
      <w:r w:rsidRPr="00EB0014">
        <w:tab/>
      </w:r>
      <w:r w:rsidRPr="00EB0014">
        <w:tab/>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address</w:t>
      </w:r>
      <w:r w:rsidRPr="00EB0014">
        <w:tab/>
      </w:r>
      <w:r w:rsidRPr="00EB0014">
        <w:tab/>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postcode</w:t>
      </w:r>
      <w:r w:rsidRPr="00EB0014">
        <w:tab/>
      </w:r>
      <w:r w:rsidRPr="00EB0014">
        <w:tab/>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Name of Registered Manager</w:t>
      </w:r>
      <w:r w:rsidRPr="00EB0014">
        <w:tab/>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key contact person</w:t>
      </w:r>
      <w:r w:rsidRPr="00EB0014">
        <w:tab/>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contact telephone number</w:t>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contact email address</w:t>
      </w:r>
      <w:r w:rsidRPr="00EB0014">
        <w:tab/>
      </w:r>
      <w:r w:rsidRPr="00EB0014">
        <w:tab/>
        <w:t>string</w:t>
      </w:r>
      <w:r w:rsidRPr="00EB0014">
        <w:tab/>
      </w:r>
      <w:r w:rsidRPr="00EB0014">
        <w:tab/>
        <w:t>once</w:t>
      </w:r>
    </w:p>
    <w:p w:rsidR="00402FEE" w:rsidRPr="00EB0014" w:rsidRDefault="00402FEE" w:rsidP="00402FEE">
      <w:pPr>
        <w:spacing w:after="0" w:line="360" w:lineRule="auto"/>
      </w:pPr>
      <w:r w:rsidRPr="00EB0014">
        <w:t>Study site resident capacity</w:t>
      </w:r>
      <w:r w:rsidRPr="00EB0014">
        <w:tab/>
      </w:r>
      <w:r w:rsidRPr="00EB0014">
        <w:tab/>
      </w:r>
      <w:r w:rsidRPr="00EB0014">
        <w:tab/>
        <w:t>integer</w:t>
      </w:r>
      <w:r w:rsidRPr="00EB0014">
        <w:tab/>
      </w:r>
      <w:r w:rsidRPr="00EB0014">
        <w:tab/>
        <w:t>once</w:t>
      </w:r>
    </w:p>
    <w:p w:rsidR="00402FEE" w:rsidRPr="00EB0014" w:rsidRDefault="00402FEE" w:rsidP="00402FEE">
      <w:pPr>
        <w:spacing w:after="0" w:line="360" w:lineRule="auto"/>
      </w:pPr>
      <w:r w:rsidRPr="00EB0014">
        <w:t>Study site total staff number</w:t>
      </w:r>
      <w:r w:rsidRPr="00EB0014">
        <w:tab/>
      </w:r>
      <w:r w:rsidRPr="00EB0014">
        <w:tab/>
      </w:r>
      <w:r w:rsidRPr="00EB0014">
        <w:tab/>
        <w:t>integer</w:t>
      </w:r>
      <w:r w:rsidRPr="00EB0014">
        <w:tab/>
      </w:r>
      <w:r w:rsidRPr="00EB0014">
        <w:tab/>
        <w:t>once</w:t>
      </w:r>
    </w:p>
    <w:p w:rsidR="00402FEE" w:rsidRDefault="00402FEE" w:rsidP="00402FEE">
      <w:pPr>
        <w:spacing w:after="0" w:line="360" w:lineRule="auto"/>
      </w:pPr>
      <w:r w:rsidRPr="00EB0014">
        <w:t>Study site number qualified nursing staff</w:t>
      </w:r>
      <w:r w:rsidRPr="00EB0014">
        <w:tab/>
        <w:t>integer</w:t>
      </w:r>
      <w:r w:rsidRPr="00EB0014">
        <w:tab/>
      </w:r>
      <w:r w:rsidRPr="00EB0014">
        <w:tab/>
        <w:t>once</w:t>
      </w:r>
    </w:p>
    <w:p w:rsidR="00402FEE" w:rsidRDefault="00402FEE" w:rsidP="00402FEE">
      <w:pPr>
        <w:spacing w:after="0" w:line="360" w:lineRule="auto"/>
      </w:pPr>
    </w:p>
    <w:p w:rsidR="00402FEE" w:rsidRDefault="00402FEE" w:rsidP="00402FEE">
      <w:pPr>
        <w:spacing w:after="0" w:line="360" w:lineRule="auto"/>
      </w:pPr>
      <w:r>
        <w:t>Participant demographic information</w:t>
      </w:r>
      <w:r w:rsidRPr="00343CE7">
        <w:t xml:space="preserve"> </w:t>
      </w:r>
      <w:r>
        <w:t>(Appendix 1.2)</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EB0014" w:rsidRDefault="00EB0014" w:rsidP="00402FEE">
      <w:pPr>
        <w:spacing w:after="0" w:line="360" w:lineRule="auto"/>
      </w:pPr>
    </w:p>
    <w:p w:rsidR="00402FEE" w:rsidRPr="002C537D" w:rsidRDefault="00EB0014" w:rsidP="00402FEE">
      <w:pPr>
        <w:spacing w:after="0" w:line="360" w:lineRule="auto"/>
      </w:pPr>
      <w:r w:rsidRPr="002C537D">
        <w:t>C</w:t>
      </w:r>
      <w:r w:rsidR="00402FEE" w:rsidRPr="002C537D">
        <w:t>are home</w:t>
      </w:r>
      <w:r w:rsidRPr="002C537D">
        <w:t xml:space="preserve"> ID</w:t>
      </w:r>
      <w:r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once</w:t>
      </w:r>
    </w:p>
    <w:p w:rsidR="00402FEE" w:rsidRPr="002C537D" w:rsidRDefault="00402FEE" w:rsidP="00402FEE">
      <w:pPr>
        <w:spacing w:after="0" w:line="360" w:lineRule="auto"/>
      </w:pPr>
      <w:r w:rsidRPr="002C537D">
        <w:t>Name of person completing the report</w:t>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Date of report</w:t>
      </w:r>
      <w:r w:rsidRPr="002C537D">
        <w:tab/>
      </w:r>
      <w:r w:rsidRPr="002C537D">
        <w:tab/>
      </w:r>
      <w:r w:rsidRPr="002C537D">
        <w:tab/>
      </w:r>
      <w:r w:rsidRPr="002C537D">
        <w:tab/>
      </w:r>
      <w:r w:rsidRPr="002C537D">
        <w:tab/>
        <w:t>dd/mm/yyyy</w:t>
      </w:r>
      <w:r w:rsidRPr="002C537D">
        <w:tab/>
        <w:t>once</w:t>
      </w:r>
    </w:p>
    <w:p w:rsidR="00402FEE" w:rsidRPr="002C537D" w:rsidRDefault="00402FEE" w:rsidP="00402FEE">
      <w:pPr>
        <w:spacing w:after="0" w:line="360" w:lineRule="auto"/>
      </w:pPr>
      <w:r w:rsidRPr="002C537D">
        <w:t>Details of the participant</w:t>
      </w:r>
    </w:p>
    <w:p w:rsidR="00402FEE" w:rsidRPr="002C537D" w:rsidRDefault="00402FEE" w:rsidP="00402FEE">
      <w:pPr>
        <w:spacing w:after="0" w:line="360" w:lineRule="auto"/>
      </w:pPr>
      <w:r w:rsidRPr="002C537D">
        <w:t>Surname</w:t>
      </w:r>
      <w:r w:rsidRPr="002C537D">
        <w:tab/>
      </w:r>
      <w:r w:rsidRPr="002C537D">
        <w:tab/>
      </w:r>
      <w:r w:rsidRPr="002C537D">
        <w:tab/>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Forename</w:t>
      </w:r>
      <w:r w:rsidRPr="002C537D">
        <w:tab/>
      </w:r>
      <w:r w:rsidRPr="002C537D">
        <w:tab/>
      </w:r>
      <w:r w:rsidRPr="002C537D">
        <w:tab/>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Date of birth</w:t>
      </w:r>
      <w:r w:rsidRPr="002C537D">
        <w:tab/>
      </w:r>
      <w:r w:rsidRPr="002C537D">
        <w:tab/>
      </w:r>
      <w:r w:rsidRPr="002C537D">
        <w:tab/>
      </w:r>
      <w:r w:rsidRPr="002C537D">
        <w:tab/>
      </w:r>
      <w:r w:rsidRPr="002C537D">
        <w:tab/>
        <w:t>dd/mm/yyyy</w:t>
      </w:r>
      <w:r w:rsidRPr="002C537D">
        <w:tab/>
        <w:t>once</w:t>
      </w:r>
    </w:p>
    <w:p w:rsidR="00402FEE" w:rsidRPr="002C537D" w:rsidRDefault="00402FEE" w:rsidP="00402FEE">
      <w:pPr>
        <w:spacing w:after="0" w:line="360" w:lineRule="auto"/>
      </w:pPr>
      <w:r w:rsidRPr="002C537D">
        <w:t>Gender</w:t>
      </w:r>
      <w:r w:rsidRPr="002C537D">
        <w:tab/>
      </w:r>
      <w:r w:rsidRPr="002C537D">
        <w:tab/>
      </w:r>
      <w:r w:rsidRPr="002C537D">
        <w:tab/>
      </w:r>
      <w:r w:rsidRPr="002C537D">
        <w:tab/>
      </w:r>
      <w:r w:rsidRPr="002C537D">
        <w:tab/>
      </w:r>
      <w:r w:rsidRPr="002C537D">
        <w:tab/>
        <w:t>integer</w:t>
      </w:r>
      <w:r w:rsidRPr="002C537D">
        <w:tab/>
      </w:r>
      <w:r w:rsidRPr="002C537D">
        <w:tab/>
        <w:t>once</w:t>
      </w:r>
    </w:p>
    <w:p w:rsidR="008561FC" w:rsidRPr="002C537D" w:rsidRDefault="008561FC" w:rsidP="00402FEE">
      <w:pPr>
        <w:spacing w:after="0" w:line="360" w:lineRule="auto"/>
      </w:pPr>
      <w:r w:rsidRPr="002C537D">
        <w:t>Name and address of GP practice</w:t>
      </w:r>
      <w:r w:rsidRPr="002C537D">
        <w:tab/>
      </w:r>
      <w:r w:rsidRPr="002C537D">
        <w:tab/>
        <w:t>string</w:t>
      </w:r>
      <w:r w:rsidRPr="002C537D">
        <w:tab/>
      </w:r>
      <w:r w:rsidRPr="002C537D">
        <w:tab/>
        <w:t>once</w:t>
      </w:r>
    </w:p>
    <w:p w:rsidR="008561FC" w:rsidRDefault="008561FC" w:rsidP="00402FEE">
      <w:pPr>
        <w:spacing w:after="0" w:line="360" w:lineRule="auto"/>
      </w:pPr>
      <w:r w:rsidRPr="002C537D">
        <w:t>Name of participant’s GP</w:t>
      </w:r>
      <w:r w:rsidRPr="002C537D">
        <w:tab/>
      </w:r>
      <w:r w:rsidRPr="002C537D">
        <w:tab/>
      </w:r>
      <w:r w:rsidRPr="002C537D">
        <w:tab/>
        <w:t>string</w:t>
      </w:r>
      <w:r w:rsidRPr="002C537D">
        <w:tab/>
      </w:r>
      <w:r w:rsidRPr="002C537D">
        <w:tab/>
        <w:t>once</w:t>
      </w:r>
    </w:p>
    <w:p w:rsidR="00402FEE" w:rsidRDefault="00402FEE" w:rsidP="00402FEE">
      <w:pPr>
        <w:spacing w:after="0" w:line="360" w:lineRule="auto"/>
      </w:pPr>
      <w:r>
        <w:t>If the participant is a resident</w:t>
      </w:r>
    </w:p>
    <w:p w:rsidR="00402FEE" w:rsidRDefault="00402FEE" w:rsidP="00402FEE">
      <w:pPr>
        <w:spacing w:after="0" w:line="360" w:lineRule="auto"/>
      </w:pPr>
      <w:r>
        <w:t>Date of arrival at the home</w:t>
      </w:r>
      <w:r>
        <w:tab/>
      </w:r>
      <w:r>
        <w:tab/>
      </w:r>
      <w:r>
        <w:tab/>
        <w:t>dd/mm/yyyy</w:t>
      </w:r>
      <w:r>
        <w:tab/>
        <w:t>once</w:t>
      </w:r>
    </w:p>
    <w:p w:rsidR="00402FEE" w:rsidRDefault="00402FEE" w:rsidP="00402FEE">
      <w:pPr>
        <w:spacing w:after="0" w:line="360" w:lineRule="auto"/>
      </w:pPr>
      <w:r>
        <w:t>Room number</w:t>
      </w:r>
      <w:r>
        <w:tab/>
      </w:r>
      <w:r>
        <w:tab/>
      </w:r>
      <w:r>
        <w:tab/>
      </w:r>
      <w:r>
        <w:tab/>
      </w:r>
      <w:r>
        <w:tab/>
        <w:t>string</w:t>
      </w:r>
      <w:r>
        <w:tab/>
      </w:r>
      <w:r>
        <w:tab/>
        <w:t>once</w:t>
      </w:r>
    </w:p>
    <w:p w:rsidR="00402FEE" w:rsidRDefault="00402FEE" w:rsidP="00402FEE">
      <w:pPr>
        <w:spacing w:after="0" w:line="360" w:lineRule="auto"/>
      </w:pPr>
      <w:r>
        <w:t>Which floor is the room on</w:t>
      </w:r>
      <w:r>
        <w:tab/>
      </w:r>
      <w:r>
        <w:tab/>
      </w:r>
      <w:r>
        <w:tab/>
        <w:t>string</w:t>
      </w:r>
      <w:r>
        <w:tab/>
      </w:r>
      <w:r>
        <w:tab/>
        <w:t>once</w:t>
      </w:r>
    </w:p>
    <w:p w:rsidR="00402FEE" w:rsidRDefault="00402FEE" w:rsidP="00402FEE">
      <w:pPr>
        <w:spacing w:after="0" w:line="360" w:lineRule="auto"/>
      </w:pPr>
      <w:r>
        <w:t>If the participant is a member of staff:</w:t>
      </w:r>
    </w:p>
    <w:p w:rsidR="00402FEE" w:rsidRDefault="00402FEE" w:rsidP="00402FEE">
      <w:pPr>
        <w:spacing w:after="0" w:line="360" w:lineRule="auto"/>
      </w:pPr>
      <w:r>
        <w:t>Date which you started working at the home</w:t>
      </w:r>
      <w:r>
        <w:tab/>
        <w:t>dd/mm/yyyy</w:t>
      </w:r>
      <w:r>
        <w:tab/>
        <w:t>once</w:t>
      </w:r>
    </w:p>
    <w:p w:rsidR="00402FEE" w:rsidRDefault="00402FEE" w:rsidP="00402FEE">
      <w:pPr>
        <w:spacing w:after="0" w:line="360" w:lineRule="auto"/>
      </w:pPr>
      <w:r>
        <w:t>Hours worked per week (average)</w:t>
      </w:r>
      <w:r>
        <w:tab/>
      </w:r>
      <w:r>
        <w:tab/>
        <w:t>integer</w:t>
      </w:r>
      <w:r>
        <w:tab/>
      </w:r>
      <w:r>
        <w:tab/>
        <w:t>once</w:t>
      </w:r>
    </w:p>
    <w:p w:rsidR="00402FEE" w:rsidRDefault="00402FEE" w:rsidP="00402FEE">
      <w:pPr>
        <w:spacing w:after="0" w:line="360" w:lineRule="auto"/>
      </w:pPr>
      <w:r>
        <w:t>Job title</w:t>
      </w:r>
      <w:r>
        <w:tab/>
      </w:r>
      <w:r>
        <w:tab/>
      </w:r>
      <w:r>
        <w:tab/>
      </w:r>
      <w:r>
        <w:tab/>
      </w:r>
      <w:r>
        <w:tab/>
      </w:r>
      <w:r>
        <w:tab/>
        <w:t>string</w:t>
      </w:r>
      <w:r>
        <w:tab/>
      </w:r>
      <w:r>
        <w:tab/>
        <w:t>once</w:t>
      </w:r>
    </w:p>
    <w:p w:rsidR="00402FEE" w:rsidRDefault="00402FEE" w:rsidP="00402FEE">
      <w:pPr>
        <w:spacing w:after="0" w:line="360" w:lineRule="auto"/>
      </w:pPr>
    </w:p>
    <w:p w:rsidR="00402FEE" w:rsidRDefault="00402FEE" w:rsidP="00402FEE">
      <w:pPr>
        <w:spacing w:after="0" w:line="360" w:lineRule="auto"/>
      </w:pPr>
      <w:r>
        <w:t>Study site current capacity information (Appendix 1.3)</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402FEE" w:rsidRDefault="00402FEE" w:rsidP="00402FEE">
      <w:pPr>
        <w:spacing w:after="0" w:line="360" w:lineRule="auto"/>
      </w:pPr>
    </w:p>
    <w:p w:rsidR="00402FEE" w:rsidRDefault="00EB0014" w:rsidP="00402FEE">
      <w:pPr>
        <w:spacing w:after="0" w:line="360" w:lineRule="auto"/>
      </w:pPr>
      <w:r w:rsidRPr="002C537D">
        <w:t>C</w:t>
      </w:r>
      <w:r w:rsidR="00402FEE" w:rsidRPr="002C537D">
        <w:t>are home</w:t>
      </w:r>
      <w:r w:rsidRPr="002C537D">
        <w:t xml:space="preserve"> ID</w:t>
      </w:r>
      <w:r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monthly</w:t>
      </w:r>
    </w:p>
    <w:p w:rsidR="00402FEE" w:rsidRDefault="00402FEE" w:rsidP="00402FEE">
      <w:pPr>
        <w:spacing w:after="0" w:line="360" w:lineRule="auto"/>
      </w:pPr>
      <w:r>
        <w:t>Name of person completing the report</w:t>
      </w:r>
      <w:r>
        <w:tab/>
      </w:r>
      <w:r>
        <w:tab/>
        <w:t>string</w:t>
      </w:r>
      <w:r>
        <w:tab/>
      </w:r>
      <w:r>
        <w:tab/>
        <w:t>monthly</w:t>
      </w:r>
    </w:p>
    <w:p w:rsidR="00402FEE" w:rsidRDefault="00402FEE" w:rsidP="00402FEE">
      <w:pPr>
        <w:spacing w:after="0" w:line="360" w:lineRule="auto"/>
      </w:pPr>
      <w:r>
        <w:t>Date of report</w:t>
      </w:r>
      <w:r>
        <w:tab/>
      </w:r>
      <w:r>
        <w:tab/>
      </w:r>
      <w:r>
        <w:tab/>
      </w:r>
      <w:r>
        <w:tab/>
      </w:r>
      <w:r>
        <w:tab/>
        <w:t>dd/mm/yyyy</w:t>
      </w:r>
      <w:r>
        <w:tab/>
        <w:t>monthly</w:t>
      </w:r>
    </w:p>
    <w:p w:rsidR="00402FEE" w:rsidRDefault="00402FEE" w:rsidP="00402FEE">
      <w:pPr>
        <w:spacing w:after="0" w:line="360" w:lineRule="auto"/>
      </w:pPr>
      <w:r>
        <w:t>Current number of residents</w:t>
      </w:r>
      <w:r>
        <w:tab/>
      </w:r>
      <w:r>
        <w:tab/>
      </w:r>
      <w:r>
        <w:tab/>
        <w:t>integer</w:t>
      </w:r>
      <w:r>
        <w:tab/>
      </w:r>
      <w:r>
        <w:tab/>
        <w:t>monthly</w:t>
      </w:r>
    </w:p>
    <w:p w:rsidR="00402FEE" w:rsidRDefault="00402FEE" w:rsidP="00402FEE">
      <w:pPr>
        <w:spacing w:after="0" w:line="360" w:lineRule="auto"/>
      </w:pPr>
      <w:r>
        <w:t>Current study site capacity</w:t>
      </w:r>
      <w:r>
        <w:tab/>
      </w:r>
      <w:r>
        <w:tab/>
      </w:r>
      <w:r>
        <w:tab/>
        <w:t>integer</w:t>
      </w:r>
      <w:r>
        <w:tab/>
      </w:r>
      <w:r>
        <w:tab/>
        <w:t>monthly</w:t>
      </w:r>
    </w:p>
    <w:p w:rsidR="00402FEE" w:rsidRDefault="00402FEE" w:rsidP="00402FEE">
      <w:pPr>
        <w:spacing w:after="0" w:line="360" w:lineRule="auto"/>
      </w:pPr>
      <w:r>
        <w:t>Current total staff number</w:t>
      </w:r>
      <w:r>
        <w:tab/>
      </w:r>
      <w:r>
        <w:tab/>
      </w:r>
      <w:r>
        <w:tab/>
        <w:t>integer</w:t>
      </w:r>
      <w:r>
        <w:tab/>
      </w:r>
      <w:r>
        <w:tab/>
        <w:t>monthly</w:t>
      </w:r>
    </w:p>
    <w:p w:rsidR="00402FEE" w:rsidRDefault="00402FEE" w:rsidP="00402FEE">
      <w:pPr>
        <w:spacing w:after="0" w:line="360" w:lineRule="auto"/>
      </w:pPr>
      <w:r>
        <w:t>Current number of qualified nursing staff</w:t>
      </w:r>
      <w:r>
        <w:tab/>
        <w:t>integer</w:t>
      </w:r>
      <w:r>
        <w:tab/>
      </w:r>
      <w:r>
        <w:tab/>
        <w:t>monthly</w:t>
      </w:r>
    </w:p>
    <w:p w:rsidR="00402FEE" w:rsidRDefault="00402FEE" w:rsidP="00402FEE">
      <w:pPr>
        <w:spacing w:after="0" w:line="360" w:lineRule="auto"/>
      </w:pPr>
    </w:p>
    <w:p w:rsidR="00402FEE" w:rsidRDefault="00402FEE" w:rsidP="00402FEE">
      <w:pPr>
        <w:spacing w:after="0" w:line="360" w:lineRule="auto"/>
      </w:pPr>
    </w:p>
    <w:p w:rsidR="00402FEE" w:rsidRDefault="00402FEE" w:rsidP="00402FEE">
      <w:pPr>
        <w:spacing w:after="0" w:line="360" w:lineRule="auto"/>
      </w:pPr>
    </w:p>
    <w:p w:rsidR="00402FEE" w:rsidRDefault="00402FEE" w:rsidP="00402FEE">
      <w:pPr>
        <w:spacing w:after="0" w:line="360" w:lineRule="auto"/>
      </w:pPr>
      <w:r>
        <w:t>Individual case reports (Appendix 1.4)</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402FEE" w:rsidRDefault="00402FEE" w:rsidP="00402FEE">
      <w:pPr>
        <w:spacing w:after="0" w:line="360" w:lineRule="auto"/>
      </w:pPr>
    </w:p>
    <w:p w:rsidR="00402FEE" w:rsidRPr="002C537D" w:rsidRDefault="00EB0014" w:rsidP="00402FEE">
      <w:pPr>
        <w:spacing w:after="0" w:line="360" w:lineRule="auto"/>
      </w:pPr>
      <w:r w:rsidRPr="002C537D">
        <w:t>Care home ID</w:t>
      </w:r>
      <w:r w:rsidR="00402FEE" w:rsidRPr="002C537D">
        <w:tab/>
      </w:r>
      <w:r w:rsidR="00402FEE" w:rsidRPr="002C537D">
        <w:tab/>
      </w:r>
      <w:r w:rsidR="00402FEE" w:rsidRPr="002C537D">
        <w:tab/>
      </w:r>
      <w:r w:rsidR="00402FEE" w:rsidRPr="002C537D">
        <w:tab/>
      </w:r>
      <w:r w:rsidR="00402FEE" w:rsidRPr="002C537D">
        <w:tab/>
      </w:r>
      <w:r w:rsidRPr="002C537D">
        <w:t>string</w:t>
      </w:r>
      <w:r w:rsidR="00402FEE" w:rsidRPr="002C537D">
        <w:tab/>
      </w:r>
      <w:r w:rsidR="00402FEE" w:rsidRPr="002C537D">
        <w:tab/>
        <w:t>once</w:t>
      </w:r>
    </w:p>
    <w:p w:rsidR="00402FEE" w:rsidRPr="002C537D" w:rsidRDefault="00402FEE" w:rsidP="00402FEE">
      <w:pPr>
        <w:spacing w:after="0" w:line="360" w:lineRule="auto"/>
      </w:pPr>
      <w:r w:rsidRPr="002C537D">
        <w:t>Name of person completing the report</w:t>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Date of report</w:t>
      </w:r>
      <w:r w:rsidRPr="002C537D">
        <w:tab/>
      </w:r>
      <w:r w:rsidRPr="002C537D">
        <w:tab/>
      </w:r>
      <w:r w:rsidRPr="002C537D">
        <w:tab/>
      </w:r>
      <w:r w:rsidRPr="002C537D">
        <w:tab/>
      </w:r>
      <w:r w:rsidRPr="002C537D">
        <w:tab/>
        <w:t>dd/mm/yyyy</w:t>
      </w:r>
      <w:r w:rsidRPr="002C537D">
        <w:tab/>
        <w:t>once</w:t>
      </w:r>
    </w:p>
    <w:p w:rsidR="00402FEE" w:rsidRDefault="00EB0014" w:rsidP="00402FEE">
      <w:pPr>
        <w:spacing w:after="0" w:line="360" w:lineRule="auto"/>
      </w:pPr>
      <w:r w:rsidRPr="002C537D">
        <w:t>Participant ID</w:t>
      </w:r>
      <w:r w:rsidR="00402FEE"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once</w:t>
      </w:r>
    </w:p>
    <w:p w:rsidR="00402FEE" w:rsidRDefault="00402FEE" w:rsidP="00402FEE">
      <w:pPr>
        <w:spacing w:after="0" w:line="360" w:lineRule="auto"/>
      </w:pPr>
      <w:r>
        <w:t>Case first symptom date</w:t>
      </w:r>
      <w:r>
        <w:tab/>
      </w:r>
      <w:r>
        <w:tab/>
      </w:r>
      <w:r>
        <w:tab/>
        <w:t>dd/mm/yyyy</w:t>
      </w:r>
      <w:r>
        <w:tab/>
        <w:t>once</w:t>
      </w:r>
    </w:p>
    <w:p w:rsidR="00402FEE" w:rsidRDefault="00402FEE" w:rsidP="00402FEE">
      <w:pPr>
        <w:spacing w:after="0" w:line="360" w:lineRule="auto"/>
      </w:pPr>
      <w:r>
        <w:t>Case diarrhoea</w:t>
      </w:r>
      <w:r>
        <w:tab/>
      </w:r>
      <w:r>
        <w:tab/>
      </w:r>
      <w:r>
        <w:tab/>
      </w:r>
      <w:r>
        <w:tab/>
      </w:r>
      <w:r>
        <w:tab/>
        <w:t>integer</w:t>
      </w:r>
      <w:r>
        <w:tab/>
      </w:r>
      <w:r>
        <w:tab/>
        <w:t>once</w:t>
      </w:r>
    </w:p>
    <w:p w:rsidR="00402FEE" w:rsidRDefault="00402FEE" w:rsidP="00402FEE">
      <w:pPr>
        <w:spacing w:after="0" w:line="360" w:lineRule="auto"/>
      </w:pPr>
      <w:r>
        <w:t>Case vomiting</w:t>
      </w:r>
      <w:r>
        <w:tab/>
      </w:r>
      <w:r>
        <w:tab/>
      </w:r>
      <w:r>
        <w:tab/>
      </w:r>
      <w:r>
        <w:tab/>
      </w:r>
      <w:r>
        <w:tab/>
        <w:t>integer</w:t>
      </w:r>
      <w:r>
        <w:tab/>
      </w:r>
      <w:r>
        <w:tab/>
        <w:t>once</w:t>
      </w:r>
    </w:p>
    <w:p w:rsidR="00402FEE" w:rsidRDefault="00402FEE" w:rsidP="00402FEE">
      <w:pPr>
        <w:spacing w:after="0" w:line="360" w:lineRule="auto"/>
      </w:pPr>
      <w:r>
        <w:t>Case nausea</w:t>
      </w:r>
      <w:r>
        <w:tab/>
      </w:r>
      <w:r>
        <w:tab/>
      </w:r>
      <w:r>
        <w:tab/>
      </w:r>
      <w:r>
        <w:tab/>
      </w:r>
      <w:r>
        <w:tab/>
        <w:t>integer</w:t>
      </w:r>
      <w:r>
        <w:tab/>
      </w:r>
      <w:r>
        <w:tab/>
        <w:t>once</w:t>
      </w:r>
    </w:p>
    <w:p w:rsidR="00402FEE" w:rsidRDefault="00402FEE" w:rsidP="00402FEE">
      <w:pPr>
        <w:spacing w:after="0" w:line="360" w:lineRule="auto"/>
      </w:pPr>
      <w:r>
        <w:t>Case blood in stools</w:t>
      </w:r>
      <w:r>
        <w:tab/>
      </w:r>
      <w:r>
        <w:tab/>
      </w:r>
      <w:r>
        <w:tab/>
      </w:r>
      <w:r>
        <w:tab/>
        <w:t>integer</w:t>
      </w:r>
      <w:r>
        <w:tab/>
      </w:r>
      <w:r>
        <w:tab/>
        <w:t>once</w:t>
      </w:r>
    </w:p>
    <w:p w:rsidR="00402FEE" w:rsidRDefault="00402FEE" w:rsidP="00402FEE">
      <w:pPr>
        <w:spacing w:after="0" w:line="360" w:lineRule="auto"/>
      </w:pPr>
      <w:r>
        <w:t>Case abdominal pain</w:t>
      </w:r>
      <w:r>
        <w:tab/>
      </w:r>
      <w:r>
        <w:tab/>
      </w:r>
      <w:r>
        <w:tab/>
      </w:r>
      <w:r>
        <w:tab/>
        <w:t>integer</w:t>
      </w:r>
      <w:r>
        <w:tab/>
      </w:r>
      <w:r>
        <w:tab/>
        <w:t>once</w:t>
      </w:r>
    </w:p>
    <w:p w:rsidR="00402FEE" w:rsidRDefault="00402FEE" w:rsidP="00402FEE">
      <w:pPr>
        <w:spacing w:after="0" w:line="360" w:lineRule="auto"/>
      </w:pPr>
      <w:r>
        <w:t>Case fever</w:t>
      </w:r>
      <w:r>
        <w:tab/>
      </w:r>
      <w:r>
        <w:tab/>
      </w:r>
      <w:r>
        <w:tab/>
      </w:r>
      <w:r>
        <w:tab/>
      </w:r>
      <w:r>
        <w:tab/>
        <w:t>integer</w:t>
      </w:r>
      <w:r>
        <w:tab/>
      </w:r>
      <w:r>
        <w:tab/>
        <w:t>once</w:t>
      </w:r>
    </w:p>
    <w:p w:rsidR="00402FEE" w:rsidRDefault="00402FEE" w:rsidP="00402FEE">
      <w:pPr>
        <w:spacing w:after="0" w:line="360" w:lineRule="auto"/>
      </w:pPr>
      <w:r>
        <w:t>Case headaches</w:t>
      </w:r>
      <w:r>
        <w:tab/>
      </w:r>
      <w:r>
        <w:tab/>
      </w:r>
      <w:r>
        <w:tab/>
      </w:r>
      <w:r>
        <w:tab/>
      </w:r>
      <w:r>
        <w:tab/>
        <w:t>integer</w:t>
      </w:r>
      <w:r>
        <w:tab/>
      </w:r>
      <w:r>
        <w:tab/>
        <w:t>once</w:t>
      </w:r>
    </w:p>
    <w:p w:rsidR="00402FEE" w:rsidRDefault="00402FEE" w:rsidP="00402FEE">
      <w:pPr>
        <w:spacing w:after="0" w:line="360" w:lineRule="auto"/>
      </w:pPr>
      <w:r>
        <w:t>Has a stool sample been taken</w:t>
      </w:r>
      <w:r>
        <w:tab/>
      </w:r>
      <w:r>
        <w:tab/>
      </w:r>
      <w:r>
        <w:tab/>
        <w:t>integer</w:t>
      </w:r>
      <w:r>
        <w:tab/>
      </w:r>
      <w:r>
        <w:tab/>
        <w:t>once</w:t>
      </w:r>
    </w:p>
    <w:p w:rsidR="00402FEE" w:rsidRDefault="00402FEE" w:rsidP="00402FEE">
      <w:pPr>
        <w:spacing w:after="0" w:line="360" w:lineRule="auto"/>
      </w:pPr>
      <w:r>
        <w:t>Case admitted to hospital</w:t>
      </w:r>
      <w:r>
        <w:tab/>
      </w:r>
      <w:r>
        <w:tab/>
      </w:r>
      <w:r>
        <w:tab/>
        <w:t>integer</w:t>
      </w:r>
      <w:r>
        <w:tab/>
      </w:r>
      <w:r>
        <w:tab/>
        <w:t>once</w:t>
      </w:r>
    </w:p>
    <w:p w:rsidR="00402FEE" w:rsidRDefault="00402FEE" w:rsidP="00402FEE">
      <w:pPr>
        <w:spacing w:after="0" w:line="360" w:lineRule="auto"/>
      </w:pPr>
      <w:r>
        <w:t>Case taking antibiotics</w:t>
      </w:r>
      <w:r>
        <w:tab/>
      </w:r>
      <w:r>
        <w:tab/>
      </w:r>
      <w:r>
        <w:tab/>
      </w:r>
      <w:r>
        <w:tab/>
        <w:t>integer</w:t>
      </w:r>
      <w:r>
        <w:tab/>
      </w:r>
      <w:r>
        <w:tab/>
        <w:t>once</w:t>
      </w:r>
    </w:p>
    <w:p w:rsidR="00402FEE" w:rsidRDefault="00402FEE" w:rsidP="00402FEE">
      <w:pPr>
        <w:spacing w:after="0" w:line="360" w:lineRule="auto"/>
      </w:pPr>
      <w:r>
        <w:t>List of antibiotics</w:t>
      </w:r>
      <w:r>
        <w:tab/>
      </w:r>
      <w:r>
        <w:tab/>
      </w:r>
      <w:r>
        <w:tab/>
      </w:r>
      <w:r>
        <w:tab/>
        <w:t>string</w:t>
      </w:r>
      <w:r>
        <w:tab/>
      </w:r>
      <w:r>
        <w:tab/>
        <w:t>once</w:t>
      </w:r>
    </w:p>
    <w:p w:rsidR="00402FEE" w:rsidRDefault="00402FEE" w:rsidP="00402FEE">
      <w:pPr>
        <w:spacing w:after="0" w:line="360" w:lineRule="auto"/>
      </w:pPr>
      <w:r>
        <w:t>Case taking statins</w:t>
      </w:r>
      <w:r>
        <w:tab/>
      </w:r>
      <w:r>
        <w:tab/>
      </w:r>
      <w:r>
        <w:tab/>
      </w:r>
      <w:r>
        <w:tab/>
        <w:t>integer</w:t>
      </w:r>
      <w:r>
        <w:tab/>
      </w:r>
      <w:r>
        <w:tab/>
        <w:t>once</w:t>
      </w:r>
    </w:p>
    <w:p w:rsidR="00402FEE" w:rsidRDefault="00402FEE" w:rsidP="00402FEE">
      <w:pPr>
        <w:spacing w:after="0" w:line="360" w:lineRule="auto"/>
      </w:pPr>
    </w:p>
    <w:p w:rsidR="00402FEE" w:rsidRDefault="00402FEE" w:rsidP="00402FEE">
      <w:pPr>
        <w:spacing w:after="0" w:line="360" w:lineRule="auto"/>
      </w:pPr>
      <w:r w:rsidRPr="00437FB8">
        <w:t>3.3.2. Pathogen testing</w:t>
      </w:r>
      <w:r w:rsidR="00CB5144">
        <w:t xml:space="preserve"> (Appendix 1.5)</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402FEE" w:rsidRDefault="00402FEE" w:rsidP="00402FEE">
      <w:pPr>
        <w:spacing w:after="0" w:line="360" w:lineRule="auto"/>
      </w:pPr>
    </w:p>
    <w:p w:rsidR="00402FEE" w:rsidRDefault="00402FEE" w:rsidP="00402FEE">
      <w:pPr>
        <w:spacing w:after="0" w:line="360" w:lineRule="auto"/>
      </w:pPr>
      <w:r>
        <w:t>Sample case surname</w:t>
      </w:r>
      <w:r>
        <w:tab/>
      </w:r>
      <w:r>
        <w:tab/>
      </w:r>
      <w:r>
        <w:tab/>
      </w:r>
      <w:r>
        <w:tab/>
        <w:t>string</w:t>
      </w:r>
      <w:r>
        <w:tab/>
      </w:r>
      <w:r>
        <w:tab/>
        <w:t>once</w:t>
      </w:r>
    </w:p>
    <w:p w:rsidR="00402FEE" w:rsidRDefault="00402FEE" w:rsidP="00402FEE">
      <w:pPr>
        <w:spacing w:after="0" w:line="360" w:lineRule="auto"/>
      </w:pPr>
      <w:r>
        <w:t>Sample case forename</w:t>
      </w:r>
      <w:r>
        <w:tab/>
      </w:r>
      <w:r>
        <w:tab/>
      </w:r>
      <w:r>
        <w:tab/>
      </w:r>
      <w:r>
        <w:tab/>
        <w:t>string</w:t>
      </w:r>
      <w:r>
        <w:tab/>
      </w:r>
      <w:r>
        <w:tab/>
        <w:t>once</w:t>
      </w:r>
    </w:p>
    <w:p w:rsidR="00402FEE" w:rsidRDefault="00402FEE" w:rsidP="00402FEE">
      <w:pPr>
        <w:spacing w:after="0" w:line="360" w:lineRule="auto"/>
      </w:pPr>
      <w:r>
        <w:t>Sample case date of birth</w:t>
      </w:r>
      <w:r>
        <w:tab/>
      </w:r>
      <w:r>
        <w:tab/>
      </w:r>
      <w:r>
        <w:tab/>
        <w:t>dd/mm/yyyy</w:t>
      </w:r>
      <w:r>
        <w:tab/>
        <w:t>once</w:t>
      </w:r>
    </w:p>
    <w:p w:rsidR="00EB0014" w:rsidRDefault="00EB0014" w:rsidP="00402FEE">
      <w:pPr>
        <w:spacing w:after="0" w:line="360" w:lineRule="auto"/>
      </w:pPr>
      <w:r w:rsidRPr="002C537D">
        <w:t>Sample participant ID</w:t>
      </w:r>
      <w:r w:rsidRPr="002C537D">
        <w:tab/>
      </w:r>
      <w:r w:rsidRPr="002C537D">
        <w:tab/>
      </w:r>
      <w:r w:rsidRPr="002C537D">
        <w:tab/>
      </w:r>
      <w:r w:rsidRPr="002C537D">
        <w:tab/>
        <w:t>string</w:t>
      </w:r>
      <w:r w:rsidRPr="002C537D">
        <w:tab/>
      </w:r>
      <w:r w:rsidRPr="002C537D">
        <w:tab/>
        <w:t>once</w:t>
      </w:r>
    </w:p>
    <w:p w:rsidR="00034CD8" w:rsidRPr="00D1055B" w:rsidRDefault="00034CD8" w:rsidP="00402FEE">
      <w:pPr>
        <w:spacing w:after="0" w:line="360" w:lineRule="auto"/>
      </w:pPr>
      <w:r w:rsidRPr="00D1055B">
        <w:t>Sample care home ID</w:t>
      </w:r>
      <w:r w:rsidRPr="00D1055B">
        <w:tab/>
      </w:r>
      <w:r w:rsidRPr="00D1055B">
        <w:tab/>
      </w:r>
      <w:r w:rsidRPr="00D1055B">
        <w:tab/>
      </w:r>
      <w:r w:rsidRPr="00D1055B">
        <w:tab/>
        <w:t>string</w:t>
      </w:r>
      <w:r w:rsidRPr="00D1055B">
        <w:tab/>
      </w:r>
      <w:r w:rsidRPr="00D1055B">
        <w:tab/>
        <w:t>once</w:t>
      </w:r>
    </w:p>
    <w:p w:rsidR="00034CD8" w:rsidRPr="00D1055B" w:rsidRDefault="00034CD8" w:rsidP="00402FEE">
      <w:pPr>
        <w:spacing w:after="0" w:line="360" w:lineRule="auto"/>
      </w:pPr>
      <w:r w:rsidRPr="00D1055B">
        <w:t>Sample case NHS number</w:t>
      </w:r>
      <w:r w:rsidRPr="00D1055B">
        <w:tab/>
      </w:r>
      <w:r w:rsidRPr="00D1055B">
        <w:tab/>
      </w:r>
      <w:r w:rsidRPr="00D1055B">
        <w:tab/>
        <w:t>integer</w:t>
      </w:r>
      <w:r w:rsidRPr="00D1055B">
        <w:tab/>
      </w:r>
      <w:r w:rsidRPr="00D1055B">
        <w:tab/>
        <w:t>once</w:t>
      </w:r>
    </w:p>
    <w:p w:rsidR="00034CD8" w:rsidRPr="002C537D" w:rsidRDefault="00034CD8" w:rsidP="00402FEE">
      <w:pPr>
        <w:spacing w:after="0" w:line="360" w:lineRule="auto"/>
      </w:pPr>
      <w:r w:rsidRPr="00D1055B">
        <w:t>Sample case GP practice</w:t>
      </w:r>
      <w:r w:rsidRPr="00D1055B">
        <w:tab/>
      </w:r>
      <w:r w:rsidRPr="00D1055B">
        <w:tab/>
      </w:r>
      <w:r w:rsidRPr="00D1055B">
        <w:tab/>
        <w:t>string</w:t>
      </w:r>
      <w:r w:rsidRPr="00D1055B">
        <w:tab/>
      </w:r>
      <w:r w:rsidRPr="00D1055B">
        <w:tab/>
        <w:t>once</w:t>
      </w:r>
    </w:p>
    <w:p w:rsidR="00402FEE" w:rsidRPr="002C537D" w:rsidRDefault="00402FEE" w:rsidP="00402FEE">
      <w:pPr>
        <w:spacing w:after="0" w:line="360" w:lineRule="auto"/>
      </w:pPr>
      <w:r w:rsidRPr="002C537D">
        <w:t>Sample date</w:t>
      </w:r>
      <w:r w:rsidRPr="002C537D">
        <w:tab/>
      </w:r>
      <w:r w:rsidRPr="002C537D">
        <w:tab/>
      </w:r>
      <w:r w:rsidRPr="002C537D">
        <w:tab/>
      </w:r>
      <w:r w:rsidRPr="002C537D">
        <w:tab/>
      </w:r>
      <w:r w:rsidRPr="002C537D">
        <w:tab/>
        <w:t>dd/mm/yyyy</w:t>
      </w:r>
      <w:r w:rsidRPr="002C537D">
        <w:tab/>
        <w:t>once</w:t>
      </w:r>
    </w:p>
    <w:p w:rsidR="00402FEE" w:rsidRPr="002C537D" w:rsidRDefault="00402FEE" w:rsidP="00402FEE">
      <w:pPr>
        <w:spacing w:after="0" w:line="360" w:lineRule="auto"/>
      </w:pPr>
      <w:r w:rsidRPr="002C537D">
        <w:t>Sample pathogen found</w:t>
      </w:r>
      <w:r w:rsidRPr="002C537D">
        <w:tab/>
      </w:r>
      <w:r w:rsidRPr="002C537D">
        <w:tab/>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Sample norovirus typing result</w:t>
      </w:r>
      <w:r w:rsidRPr="002C537D">
        <w:tab/>
      </w:r>
      <w:r w:rsidRPr="002C537D">
        <w:tab/>
      </w:r>
      <w:r w:rsidRPr="002C537D">
        <w:tab/>
        <w:t>string</w:t>
      </w:r>
      <w:r w:rsidRPr="002C537D">
        <w:tab/>
      </w:r>
      <w:r w:rsidRPr="002C537D">
        <w:tab/>
        <w:t>once</w:t>
      </w:r>
    </w:p>
    <w:p w:rsidR="00402FEE" w:rsidRPr="002C537D" w:rsidRDefault="00402FEE" w:rsidP="00402FEE">
      <w:pPr>
        <w:spacing w:after="0" w:line="360" w:lineRule="auto"/>
      </w:pPr>
    </w:p>
    <w:p w:rsidR="00402FEE" w:rsidRPr="002C537D" w:rsidRDefault="00402FEE" w:rsidP="00402FEE">
      <w:pPr>
        <w:spacing w:after="0" w:line="360" w:lineRule="auto"/>
      </w:pPr>
      <w:r w:rsidRPr="002C537D">
        <w:t>3.3.3. Individual risk factors for norovirus infection</w:t>
      </w:r>
    </w:p>
    <w:p w:rsidR="00402FEE" w:rsidRPr="002C537D" w:rsidRDefault="00402FEE" w:rsidP="00402FEE">
      <w:pPr>
        <w:spacing w:after="0" w:line="360" w:lineRule="auto"/>
      </w:pPr>
    </w:p>
    <w:p w:rsidR="00402FEE" w:rsidRPr="002C537D" w:rsidRDefault="00402FEE" w:rsidP="00402FEE">
      <w:pPr>
        <w:spacing w:after="0" w:line="360" w:lineRule="auto"/>
      </w:pPr>
      <w:r w:rsidRPr="002C537D">
        <w:t>Data item collected // Format // Frequency</w:t>
      </w:r>
    </w:p>
    <w:p w:rsidR="00402FEE" w:rsidRPr="002C537D" w:rsidRDefault="00402FEE" w:rsidP="00402FEE">
      <w:pPr>
        <w:spacing w:after="0" w:line="360" w:lineRule="auto"/>
      </w:pPr>
    </w:p>
    <w:p w:rsidR="00402FEE" w:rsidRDefault="00CB5144" w:rsidP="00402FEE">
      <w:pPr>
        <w:spacing w:after="0" w:line="360" w:lineRule="auto"/>
      </w:pPr>
      <w:r w:rsidRPr="002C537D">
        <w:t>Participant ID</w:t>
      </w:r>
      <w:r w:rsidRPr="002C537D">
        <w:tab/>
      </w:r>
      <w:r w:rsidRPr="002C537D">
        <w:tab/>
      </w:r>
      <w:r w:rsidRPr="002C537D">
        <w:tab/>
      </w:r>
      <w:r w:rsidRPr="002C537D">
        <w:tab/>
      </w:r>
      <w:r w:rsidRPr="002C537D">
        <w:tab/>
        <w:t>string</w:t>
      </w:r>
      <w:r w:rsidRPr="002C537D">
        <w:tab/>
      </w:r>
      <w:r w:rsidRPr="002C537D">
        <w:tab/>
        <w:t>once</w:t>
      </w:r>
    </w:p>
    <w:p w:rsidR="00402FEE" w:rsidRDefault="00402FEE" w:rsidP="00402FEE">
      <w:pPr>
        <w:spacing w:after="0" w:line="360" w:lineRule="auto"/>
      </w:pPr>
      <w:r>
        <w:t>Stool sample date</w:t>
      </w:r>
      <w:r>
        <w:tab/>
      </w:r>
      <w:r>
        <w:tab/>
      </w:r>
      <w:r>
        <w:tab/>
      </w:r>
      <w:r>
        <w:tab/>
        <w:t>dd/mm/yyyy</w:t>
      </w:r>
      <w:r>
        <w:tab/>
        <w:t>once</w:t>
      </w:r>
    </w:p>
    <w:p w:rsidR="00402FEE" w:rsidRDefault="00402FEE" w:rsidP="00402FEE">
      <w:pPr>
        <w:spacing w:after="0" w:line="360" w:lineRule="auto"/>
      </w:pPr>
      <w:r>
        <w:t>Stool sample case status</w:t>
      </w:r>
      <w:r>
        <w:tab/>
      </w:r>
      <w:r>
        <w:tab/>
      </w:r>
      <w:r>
        <w:tab/>
        <w:t>integer</w:t>
      </w:r>
      <w:r>
        <w:tab/>
      </w:r>
      <w:r>
        <w:tab/>
        <w:t>once</w:t>
      </w:r>
    </w:p>
    <w:p w:rsidR="00402FEE" w:rsidRDefault="00402FEE" w:rsidP="00402FEE">
      <w:pPr>
        <w:spacing w:after="0" w:line="360" w:lineRule="auto"/>
      </w:pPr>
      <w:r>
        <w:t>Stool sample case/control identifier</w:t>
      </w:r>
      <w:r>
        <w:tab/>
      </w:r>
      <w:r>
        <w:tab/>
        <w:t>integer</w:t>
      </w:r>
      <w:r>
        <w:tab/>
      </w:r>
      <w:r>
        <w:tab/>
        <w:t>once</w:t>
      </w:r>
    </w:p>
    <w:p w:rsidR="00402FEE" w:rsidRDefault="00402FEE" w:rsidP="00402FEE">
      <w:pPr>
        <w:spacing w:after="0" w:line="360" w:lineRule="auto"/>
        <w:rPr>
          <w:rFonts w:cs="Arial"/>
        </w:rPr>
      </w:pPr>
      <w:r>
        <w:t xml:space="preserve">Sample </w:t>
      </w:r>
      <w:r w:rsidRPr="00944D5A">
        <w:rPr>
          <w:rFonts w:cs="Arial"/>
        </w:rPr>
        <w:t>qRT-PCR</w:t>
      </w:r>
      <w:r>
        <w:rPr>
          <w:rFonts w:cs="Arial"/>
        </w:rPr>
        <w:t xml:space="preserve"> result</w:t>
      </w:r>
      <w:r>
        <w:rPr>
          <w:rFonts w:cs="Arial"/>
        </w:rPr>
        <w:tab/>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Sample qRT-PCR interpretation</w:t>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Sample EIA assay result</w:t>
      </w:r>
      <w:r>
        <w:rPr>
          <w:rFonts w:cs="Arial"/>
        </w:rPr>
        <w:tab/>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Sample EIA result interpretation</w:t>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Saliva sample date</w:t>
      </w:r>
      <w:r>
        <w:rPr>
          <w:rFonts w:cs="Arial"/>
        </w:rPr>
        <w:tab/>
      </w:r>
      <w:r>
        <w:rPr>
          <w:rFonts w:cs="Arial"/>
        </w:rPr>
        <w:tab/>
      </w:r>
      <w:r>
        <w:rPr>
          <w:rFonts w:cs="Arial"/>
        </w:rPr>
        <w:tab/>
      </w:r>
      <w:r>
        <w:rPr>
          <w:rFonts w:cs="Arial"/>
        </w:rPr>
        <w:tab/>
        <w:t>dd/mm/yyyy</w:t>
      </w:r>
      <w:r>
        <w:rPr>
          <w:rFonts w:cs="Arial"/>
        </w:rPr>
        <w:tab/>
        <w:t>once</w:t>
      </w:r>
    </w:p>
    <w:p w:rsidR="00402FEE" w:rsidRDefault="00402FEE" w:rsidP="00402FEE">
      <w:pPr>
        <w:spacing w:after="0" w:line="360" w:lineRule="auto"/>
        <w:rPr>
          <w:rFonts w:cs="Arial"/>
        </w:rPr>
      </w:pPr>
      <w:r>
        <w:rPr>
          <w:rFonts w:cs="Arial"/>
        </w:rPr>
        <w:t>Saliva sample surname</w:t>
      </w:r>
      <w:r>
        <w:rPr>
          <w:rFonts w:cs="Arial"/>
        </w:rPr>
        <w:tab/>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Saliva sample forename</w:t>
      </w:r>
      <w:r>
        <w:rPr>
          <w:rFonts w:cs="Arial"/>
        </w:rPr>
        <w:tab/>
      </w:r>
      <w:r>
        <w:rPr>
          <w:rFonts w:cs="Arial"/>
        </w:rPr>
        <w:tab/>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rPr>
          <w:rFonts w:cs="Arial"/>
        </w:rPr>
      </w:pPr>
      <w:r>
        <w:rPr>
          <w:rFonts w:cs="Arial"/>
        </w:rPr>
        <w:t>Saliva sample date of birth</w:t>
      </w:r>
      <w:r>
        <w:rPr>
          <w:rFonts w:cs="Arial"/>
        </w:rPr>
        <w:tab/>
      </w:r>
      <w:r>
        <w:rPr>
          <w:rFonts w:cs="Arial"/>
        </w:rPr>
        <w:tab/>
      </w:r>
      <w:r>
        <w:rPr>
          <w:rFonts w:cs="Arial"/>
        </w:rPr>
        <w:tab/>
        <w:t>dd/mm/yyyy</w:t>
      </w:r>
      <w:r>
        <w:rPr>
          <w:rFonts w:cs="Arial"/>
        </w:rPr>
        <w:tab/>
        <w:t>once</w:t>
      </w:r>
    </w:p>
    <w:p w:rsidR="00402FEE" w:rsidRDefault="00402FEE" w:rsidP="00402FEE">
      <w:pPr>
        <w:spacing w:after="0" w:line="360" w:lineRule="auto"/>
        <w:rPr>
          <w:rFonts w:cs="Arial"/>
        </w:rPr>
      </w:pPr>
      <w:r>
        <w:rPr>
          <w:rFonts w:cs="Arial"/>
        </w:rPr>
        <w:t>Saliva sample case status</w:t>
      </w:r>
      <w:r>
        <w:rPr>
          <w:rFonts w:cs="Arial"/>
        </w:rPr>
        <w:tab/>
      </w:r>
      <w:r>
        <w:rPr>
          <w:rFonts w:cs="Arial"/>
        </w:rPr>
        <w:tab/>
      </w:r>
      <w:r>
        <w:rPr>
          <w:rFonts w:cs="Arial"/>
        </w:rPr>
        <w:tab/>
        <w:t>integer</w:t>
      </w:r>
      <w:r>
        <w:rPr>
          <w:rFonts w:cs="Arial"/>
        </w:rPr>
        <w:tab/>
      </w:r>
      <w:r>
        <w:rPr>
          <w:rFonts w:cs="Arial"/>
        </w:rPr>
        <w:tab/>
        <w:t>once</w:t>
      </w:r>
    </w:p>
    <w:p w:rsidR="00402FEE" w:rsidRDefault="00402FEE" w:rsidP="00402FEE">
      <w:pPr>
        <w:spacing w:after="0" w:line="360" w:lineRule="auto"/>
        <w:rPr>
          <w:rFonts w:cs="Arial"/>
        </w:rPr>
      </w:pPr>
      <w:r>
        <w:rPr>
          <w:rFonts w:cs="Arial"/>
        </w:rPr>
        <w:t>Saliva sample participant identifier</w:t>
      </w:r>
      <w:r>
        <w:rPr>
          <w:rFonts w:cs="Arial"/>
        </w:rPr>
        <w:tab/>
      </w:r>
      <w:r>
        <w:rPr>
          <w:rFonts w:cs="Arial"/>
        </w:rPr>
        <w:tab/>
        <w:t>integer</w:t>
      </w:r>
      <w:r>
        <w:rPr>
          <w:rFonts w:cs="Arial"/>
        </w:rPr>
        <w:tab/>
      </w:r>
      <w:r>
        <w:rPr>
          <w:rFonts w:cs="Arial"/>
        </w:rPr>
        <w:tab/>
        <w:t>once</w:t>
      </w:r>
    </w:p>
    <w:p w:rsidR="00402FEE" w:rsidRDefault="00402FEE" w:rsidP="00402FEE">
      <w:pPr>
        <w:spacing w:after="0" w:line="360" w:lineRule="auto"/>
        <w:rPr>
          <w:rFonts w:cs="Arial"/>
        </w:rPr>
      </w:pPr>
      <w:r>
        <w:rPr>
          <w:rFonts w:cs="Arial"/>
        </w:rPr>
        <w:t>Saliva sample blood group result</w:t>
      </w:r>
      <w:r>
        <w:rPr>
          <w:rFonts w:cs="Arial"/>
        </w:rPr>
        <w:tab/>
      </w:r>
      <w:r>
        <w:rPr>
          <w:rFonts w:cs="Arial"/>
        </w:rPr>
        <w:tab/>
        <w:t>string</w:t>
      </w:r>
      <w:r>
        <w:rPr>
          <w:rFonts w:cs="Arial"/>
        </w:rPr>
        <w:tab/>
      </w:r>
      <w:r>
        <w:rPr>
          <w:rFonts w:cs="Arial"/>
        </w:rPr>
        <w:tab/>
        <w:t>once</w:t>
      </w:r>
    </w:p>
    <w:p w:rsidR="00402FEE" w:rsidRDefault="00402FEE" w:rsidP="00402FEE">
      <w:pPr>
        <w:spacing w:after="0" w:line="360" w:lineRule="auto"/>
      </w:pPr>
    </w:p>
    <w:p w:rsidR="00402FEE" w:rsidRDefault="00402FEE" w:rsidP="00402FEE">
      <w:pPr>
        <w:spacing w:after="0" w:line="360" w:lineRule="auto"/>
      </w:pPr>
      <w:r>
        <w:t>3.3.5. Transmission dynamics study data collection (Appendix 1.6)</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402FEE" w:rsidRDefault="00402FEE" w:rsidP="00402FEE">
      <w:pPr>
        <w:spacing w:after="0" w:line="360" w:lineRule="auto"/>
      </w:pPr>
    </w:p>
    <w:p w:rsidR="00402FEE" w:rsidRPr="002C537D" w:rsidRDefault="00CB5144" w:rsidP="00402FEE">
      <w:pPr>
        <w:spacing w:after="0" w:line="360" w:lineRule="auto"/>
      </w:pPr>
      <w:r w:rsidRPr="002C537D">
        <w:t>Care home ID</w:t>
      </w:r>
      <w:r w:rsidR="00402FEE" w:rsidRPr="002C537D">
        <w:tab/>
      </w:r>
      <w:r w:rsidR="00402FEE" w:rsidRPr="002C537D">
        <w:tab/>
      </w:r>
      <w:r w:rsidR="00402FEE" w:rsidRPr="002C537D">
        <w:tab/>
      </w:r>
      <w:r w:rsidR="00402FEE" w:rsidRPr="002C537D">
        <w:tab/>
      </w:r>
      <w:r w:rsidR="00402FEE" w:rsidRPr="002C537D">
        <w:tab/>
      </w:r>
      <w:r w:rsidRPr="002C537D">
        <w:t>st</w:t>
      </w:r>
      <w:r w:rsidR="00402FEE" w:rsidRPr="002C537D">
        <w:t>r</w:t>
      </w:r>
      <w:r w:rsidRPr="002C537D">
        <w:t>ing</w:t>
      </w:r>
      <w:r w:rsidR="00402FEE" w:rsidRPr="002C537D">
        <w:tab/>
      </w:r>
      <w:r w:rsidR="00402FEE" w:rsidRPr="002C537D">
        <w:tab/>
        <w:t>once</w:t>
      </w:r>
    </w:p>
    <w:p w:rsidR="00402FEE" w:rsidRPr="002C537D" w:rsidRDefault="00402FEE" w:rsidP="00402FEE">
      <w:pPr>
        <w:spacing w:after="0" w:line="360" w:lineRule="auto"/>
      </w:pPr>
      <w:r w:rsidRPr="002C537D">
        <w:t>Name of person completing the report</w:t>
      </w:r>
      <w:r w:rsidRPr="002C537D">
        <w:tab/>
      </w:r>
      <w:r w:rsidRPr="002C537D">
        <w:tab/>
        <w:t>string</w:t>
      </w:r>
      <w:r w:rsidRPr="002C537D">
        <w:tab/>
      </w:r>
      <w:r w:rsidRPr="002C537D">
        <w:tab/>
        <w:t>once</w:t>
      </w:r>
    </w:p>
    <w:p w:rsidR="00402FEE" w:rsidRPr="002C537D" w:rsidRDefault="00402FEE" w:rsidP="00402FEE">
      <w:pPr>
        <w:spacing w:after="0" w:line="360" w:lineRule="auto"/>
      </w:pPr>
      <w:r w:rsidRPr="002C537D">
        <w:t>Date of report</w:t>
      </w:r>
      <w:r w:rsidRPr="002C537D">
        <w:tab/>
      </w:r>
      <w:r w:rsidRPr="002C537D">
        <w:tab/>
      </w:r>
      <w:r w:rsidRPr="002C537D">
        <w:tab/>
      </w:r>
      <w:r w:rsidRPr="002C537D">
        <w:tab/>
      </w:r>
      <w:r w:rsidRPr="002C537D">
        <w:tab/>
        <w:t>dd/mm/yyyy</w:t>
      </w:r>
      <w:r w:rsidRPr="002C537D">
        <w:tab/>
        <w:t>once</w:t>
      </w:r>
    </w:p>
    <w:p w:rsidR="00402FEE" w:rsidRPr="002C537D" w:rsidRDefault="00402FEE" w:rsidP="00402FEE">
      <w:pPr>
        <w:spacing w:after="0" w:line="360" w:lineRule="auto"/>
      </w:pPr>
      <w:r w:rsidRPr="002C537D">
        <w:t xml:space="preserve">Participant </w:t>
      </w:r>
      <w:r w:rsidR="00CB5144" w:rsidRPr="002C537D">
        <w:t>ID</w:t>
      </w:r>
      <w:r w:rsidRPr="002C537D">
        <w:tab/>
      </w:r>
      <w:r w:rsidRPr="002C537D">
        <w:tab/>
      </w:r>
      <w:r w:rsidRPr="002C537D">
        <w:tab/>
      </w:r>
      <w:r w:rsidRPr="002C537D">
        <w:tab/>
      </w:r>
      <w:r w:rsidRPr="002C537D">
        <w:tab/>
      </w:r>
      <w:r w:rsidR="00CB5144" w:rsidRPr="002C537D">
        <w:t>string</w:t>
      </w:r>
      <w:r w:rsidR="00CB5144" w:rsidRPr="002C537D">
        <w:tab/>
      </w:r>
      <w:r w:rsidRPr="002C537D">
        <w:tab/>
        <w:t>once</w:t>
      </w:r>
    </w:p>
    <w:p w:rsidR="00402FEE" w:rsidRPr="002C537D" w:rsidRDefault="00402FEE" w:rsidP="00402FEE">
      <w:pPr>
        <w:spacing w:after="0" w:line="360" w:lineRule="auto"/>
      </w:pPr>
      <w:r w:rsidRPr="002C537D">
        <w:t>Number of mote assigned</w:t>
      </w:r>
      <w:r w:rsidRPr="002C537D">
        <w:tab/>
      </w:r>
      <w:r w:rsidRPr="002C537D">
        <w:tab/>
      </w:r>
      <w:r w:rsidRPr="002C537D">
        <w:tab/>
        <w:t>integer</w:t>
      </w:r>
      <w:r w:rsidRPr="002C537D">
        <w:tab/>
      </w:r>
      <w:r w:rsidRPr="002C537D">
        <w:tab/>
        <w:t>once</w:t>
      </w:r>
    </w:p>
    <w:p w:rsidR="00402FEE" w:rsidRPr="002C537D" w:rsidRDefault="00402FEE" w:rsidP="00402FEE">
      <w:pPr>
        <w:spacing w:after="0" w:line="360" w:lineRule="auto"/>
      </w:pPr>
      <w:r w:rsidRPr="002C537D">
        <w:t>Time of mote handover</w:t>
      </w:r>
      <w:r w:rsidRPr="002C537D">
        <w:tab/>
      </w:r>
      <w:r w:rsidRPr="002C537D">
        <w:tab/>
      </w:r>
      <w:r w:rsidRPr="002C537D">
        <w:tab/>
      </w:r>
      <w:r w:rsidRPr="002C537D">
        <w:tab/>
        <w:t>hh:mm</w:t>
      </w:r>
      <w:r w:rsidRPr="002C537D">
        <w:tab/>
      </w:r>
      <w:r w:rsidRPr="002C537D">
        <w:tab/>
        <w:t>once</w:t>
      </w:r>
    </w:p>
    <w:p w:rsidR="00402FEE" w:rsidRPr="002C537D" w:rsidRDefault="00402FEE" w:rsidP="00402FEE">
      <w:pPr>
        <w:spacing w:after="0" w:line="360" w:lineRule="auto"/>
      </w:pPr>
      <w:r w:rsidRPr="002C537D">
        <w:t>Participant group</w:t>
      </w:r>
      <w:r w:rsidRPr="002C537D">
        <w:tab/>
      </w:r>
      <w:r w:rsidRPr="002C537D">
        <w:tab/>
      </w:r>
      <w:r w:rsidRPr="002C537D">
        <w:tab/>
      </w:r>
      <w:r w:rsidRPr="002C537D">
        <w:tab/>
        <w:t>integer</w:t>
      </w:r>
      <w:r w:rsidRPr="002C537D">
        <w:tab/>
      </w:r>
      <w:r w:rsidRPr="002C537D">
        <w:tab/>
        <w:t>once</w:t>
      </w:r>
    </w:p>
    <w:p w:rsidR="00402FEE" w:rsidRPr="002C537D" w:rsidRDefault="00402FEE" w:rsidP="00402FEE">
      <w:pPr>
        <w:spacing w:after="0" w:line="360" w:lineRule="auto"/>
      </w:pPr>
      <w:r w:rsidRPr="002C537D">
        <w:t>Participant staff role</w:t>
      </w:r>
      <w:r w:rsidRPr="002C537D">
        <w:tab/>
      </w:r>
      <w:r w:rsidRPr="002C537D">
        <w:tab/>
      </w:r>
      <w:r w:rsidRPr="002C537D">
        <w:tab/>
      </w:r>
      <w:r w:rsidRPr="002C537D">
        <w:tab/>
        <w:t>integer</w:t>
      </w:r>
      <w:r w:rsidRPr="002C537D">
        <w:tab/>
      </w:r>
      <w:r w:rsidRPr="002C537D">
        <w:tab/>
        <w:t>once</w:t>
      </w:r>
    </w:p>
    <w:p w:rsidR="00402FEE" w:rsidRPr="002C537D" w:rsidRDefault="00402FEE" w:rsidP="00402FEE">
      <w:pPr>
        <w:spacing w:after="0" w:line="360" w:lineRule="auto"/>
      </w:pPr>
      <w:r w:rsidRPr="002C537D">
        <w:t>Time of mote return</w:t>
      </w:r>
      <w:r w:rsidRPr="002C537D">
        <w:tab/>
      </w:r>
      <w:r w:rsidRPr="002C537D">
        <w:tab/>
      </w:r>
      <w:r w:rsidRPr="002C537D">
        <w:tab/>
      </w:r>
      <w:r w:rsidRPr="002C537D">
        <w:tab/>
        <w:t>hh:mm</w:t>
      </w:r>
      <w:r w:rsidRPr="002C537D">
        <w:tab/>
      </w:r>
      <w:r w:rsidRPr="002C537D">
        <w:tab/>
        <w:t>once</w:t>
      </w:r>
    </w:p>
    <w:p w:rsidR="00402FEE" w:rsidRPr="002C537D" w:rsidRDefault="00402FEE" w:rsidP="00402FEE">
      <w:pPr>
        <w:spacing w:after="0" w:line="360" w:lineRule="auto"/>
      </w:pPr>
      <w:r w:rsidRPr="002C537D">
        <w:t>Mote-generated contact matrix (ob)</w:t>
      </w:r>
      <w:r w:rsidRPr="002C537D">
        <w:tab/>
      </w:r>
      <w:r w:rsidRPr="002C537D">
        <w:tab/>
        <w:t>matrix</w:t>
      </w:r>
      <w:r w:rsidRPr="002C537D">
        <w:tab/>
      </w:r>
      <w:r w:rsidRPr="002C537D">
        <w:tab/>
        <w:t>repeated</w:t>
      </w:r>
    </w:p>
    <w:p w:rsidR="00402FEE" w:rsidRPr="002C537D" w:rsidRDefault="00402FEE" w:rsidP="00402FEE">
      <w:pPr>
        <w:spacing w:after="0" w:line="360" w:lineRule="auto"/>
      </w:pPr>
      <w:r w:rsidRPr="002C537D">
        <w:t>Mote-generated contact matrix (non-ob)</w:t>
      </w:r>
      <w:r w:rsidRPr="002C537D">
        <w:tab/>
        <w:t>matrix</w:t>
      </w:r>
      <w:r w:rsidRPr="002C537D">
        <w:tab/>
      </w:r>
      <w:r w:rsidRPr="002C537D">
        <w:tab/>
        <w:t>repeated</w:t>
      </w:r>
    </w:p>
    <w:p w:rsidR="00402FEE" w:rsidRPr="002C537D" w:rsidRDefault="00402FEE" w:rsidP="00402FEE">
      <w:pPr>
        <w:spacing w:after="0" w:line="360" w:lineRule="auto"/>
      </w:pPr>
    </w:p>
    <w:p w:rsidR="00402FEE" w:rsidRPr="002C537D" w:rsidRDefault="00402FEE" w:rsidP="00402FEE">
      <w:pPr>
        <w:spacing w:after="0" w:line="360" w:lineRule="auto"/>
      </w:pPr>
      <w:r w:rsidRPr="002C537D">
        <w:t>3.3.5. Risk factors during outbreaks (Appendix 1.7)</w:t>
      </w:r>
    </w:p>
    <w:p w:rsidR="00402FEE" w:rsidRPr="002C537D" w:rsidRDefault="00402FEE" w:rsidP="00402FEE">
      <w:pPr>
        <w:spacing w:after="0" w:line="360" w:lineRule="auto"/>
      </w:pPr>
    </w:p>
    <w:p w:rsidR="00402FEE" w:rsidRPr="002C537D" w:rsidRDefault="00402FEE" w:rsidP="00402FEE">
      <w:pPr>
        <w:spacing w:after="0" w:line="360" w:lineRule="auto"/>
      </w:pPr>
      <w:r w:rsidRPr="002C537D">
        <w:t>Data item collected // Format // Frequency</w:t>
      </w:r>
    </w:p>
    <w:p w:rsidR="00402FEE" w:rsidRPr="002C537D" w:rsidRDefault="00402FEE" w:rsidP="00402FEE">
      <w:pPr>
        <w:spacing w:after="0" w:line="360" w:lineRule="auto"/>
      </w:pPr>
    </w:p>
    <w:p w:rsidR="00402FEE" w:rsidRDefault="00CB5144" w:rsidP="00402FEE">
      <w:pPr>
        <w:spacing w:after="0" w:line="360" w:lineRule="auto"/>
      </w:pPr>
      <w:r w:rsidRPr="002C537D">
        <w:t>C</w:t>
      </w:r>
      <w:r w:rsidR="00402FEE" w:rsidRPr="002C537D">
        <w:t>are home</w:t>
      </w:r>
      <w:r w:rsidRPr="002C537D">
        <w:t xml:space="preserve"> ID</w:t>
      </w:r>
      <w:r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once</w:t>
      </w:r>
    </w:p>
    <w:p w:rsidR="00402FEE" w:rsidRDefault="00402FEE" w:rsidP="00402FEE">
      <w:pPr>
        <w:spacing w:after="0" w:line="360" w:lineRule="auto"/>
      </w:pPr>
      <w:r>
        <w:t>Person completing report</w:t>
      </w:r>
      <w:r>
        <w:tab/>
      </w:r>
      <w:r>
        <w:tab/>
      </w:r>
      <w:r>
        <w:tab/>
        <w:t>string</w:t>
      </w:r>
      <w:r>
        <w:tab/>
      </w:r>
      <w:r>
        <w:tab/>
        <w:t>once</w:t>
      </w:r>
    </w:p>
    <w:p w:rsidR="00402FEE" w:rsidRDefault="00402FEE" w:rsidP="00402FEE">
      <w:pPr>
        <w:spacing w:after="0" w:line="360" w:lineRule="auto"/>
      </w:pPr>
      <w:r>
        <w:t>Date of report</w:t>
      </w:r>
      <w:r>
        <w:tab/>
      </w:r>
      <w:r>
        <w:tab/>
      </w:r>
      <w:r>
        <w:tab/>
      </w:r>
      <w:r>
        <w:tab/>
      </w:r>
      <w:r>
        <w:tab/>
        <w:t>dd/mm/yyyy</w:t>
      </w:r>
      <w:r>
        <w:tab/>
        <w:t>once</w:t>
      </w:r>
    </w:p>
    <w:p w:rsidR="00402FEE" w:rsidRDefault="00CB5144" w:rsidP="00402FEE">
      <w:pPr>
        <w:spacing w:after="0" w:line="360" w:lineRule="auto"/>
      </w:pPr>
      <w:r w:rsidRPr="002C537D">
        <w:t>Participant ID</w:t>
      </w:r>
      <w:r w:rsidR="00402FEE"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once</w:t>
      </w:r>
    </w:p>
    <w:p w:rsidR="00402FEE" w:rsidRDefault="00402FEE" w:rsidP="00402FEE">
      <w:pPr>
        <w:spacing w:after="0" w:line="360" w:lineRule="auto"/>
      </w:pPr>
      <w:r>
        <w:t>Defined as case</w:t>
      </w:r>
      <w:r>
        <w:tab/>
      </w:r>
      <w:r>
        <w:tab/>
      </w:r>
      <w:r>
        <w:tab/>
      </w:r>
      <w:r>
        <w:tab/>
      </w:r>
      <w:r>
        <w:tab/>
        <w:t>integer</w:t>
      </w:r>
      <w:r>
        <w:tab/>
      </w:r>
      <w:r>
        <w:tab/>
        <w:t>once</w:t>
      </w:r>
    </w:p>
    <w:p w:rsidR="00402FEE" w:rsidRDefault="00402FEE" w:rsidP="00402FEE">
      <w:pPr>
        <w:spacing w:after="0" w:line="360" w:lineRule="auto"/>
      </w:pPr>
      <w:r>
        <w:t>First date of symptoms</w:t>
      </w:r>
      <w:r>
        <w:tab/>
      </w:r>
      <w:r>
        <w:tab/>
      </w:r>
      <w:r>
        <w:tab/>
      </w:r>
      <w:r>
        <w:tab/>
        <w:t>dd/mm/yyyy</w:t>
      </w:r>
      <w:r>
        <w:tab/>
        <w:t>once</w:t>
      </w:r>
    </w:p>
    <w:p w:rsidR="00402FEE" w:rsidRDefault="00402FEE" w:rsidP="00402FEE">
      <w:pPr>
        <w:spacing w:after="0" w:line="360" w:lineRule="auto"/>
      </w:pPr>
      <w:r>
        <w:t>Person left room</w:t>
      </w:r>
      <w:r>
        <w:tab/>
      </w:r>
      <w:r>
        <w:tab/>
      </w:r>
      <w:r>
        <w:tab/>
      </w:r>
      <w:r>
        <w:tab/>
        <w:t>integer</w:t>
      </w:r>
      <w:r>
        <w:tab/>
      </w:r>
      <w:r>
        <w:tab/>
        <w:t>once</w:t>
      </w:r>
    </w:p>
    <w:p w:rsidR="00402FEE" w:rsidRDefault="00402FEE" w:rsidP="00402FEE">
      <w:pPr>
        <w:spacing w:after="0" w:line="360" w:lineRule="auto"/>
      </w:pPr>
      <w:r>
        <w:t>Communal area A</w:t>
      </w:r>
      <w:r>
        <w:tab/>
      </w:r>
      <w:r>
        <w:tab/>
      </w:r>
      <w:r>
        <w:tab/>
      </w:r>
      <w:r>
        <w:tab/>
        <w:t>integer</w:t>
      </w:r>
      <w:r>
        <w:tab/>
      </w:r>
      <w:r>
        <w:tab/>
        <w:t>once</w:t>
      </w:r>
    </w:p>
    <w:p w:rsidR="00402FEE" w:rsidRDefault="00402FEE" w:rsidP="00402FEE">
      <w:pPr>
        <w:spacing w:after="0" w:line="360" w:lineRule="auto"/>
      </w:pPr>
      <w:r>
        <w:t>Communal area B</w:t>
      </w:r>
      <w:r>
        <w:tab/>
      </w:r>
      <w:r>
        <w:tab/>
      </w:r>
      <w:r>
        <w:tab/>
      </w:r>
      <w:r>
        <w:tab/>
        <w:t>integer</w:t>
      </w:r>
      <w:r>
        <w:tab/>
      </w:r>
      <w:r>
        <w:tab/>
        <w:t xml:space="preserve">once </w:t>
      </w:r>
    </w:p>
    <w:p w:rsidR="00402FEE" w:rsidRDefault="00402FEE" w:rsidP="00402FEE">
      <w:pPr>
        <w:spacing w:after="0" w:line="360" w:lineRule="auto"/>
      </w:pPr>
      <w:r>
        <w:t>Dining area A</w:t>
      </w:r>
      <w:r>
        <w:tab/>
      </w:r>
      <w:r>
        <w:tab/>
      </w:r>
      <w:r>
        <w:tab/>
      </w:r>
      <w:r>
        <w:tab/>
      </w:r>
      <w:r>
        <w:tab/>
        <w:t>integer</w:t>
      </w:r>
      <w:r>
        <w:tab/>
      </w:r>
      <w:r>
        <w:tab/>
        <w:t>once</w:t>
      </w:r>
    </w:p>
    <w:p w:rsidR="00402FEE" w:rsidRDefault="00402FEE" w:rsidP="00402FEE">
      <w:pPr>
        <w:spacing w:after="0" w:line="360" w:lineRule="auto"/>
      </w:pPr>
      <w:r>
        <w:t>Dining area B</w:t>
      </w:r>
      <w:r>
        <w:tab/>
      </w:r>
      <w:r>
        <w:tab/>
      </w:r>
      <w:r>
        <w:tab/>
      </w:r>
      <w:r>
        <w:tab/>
      </w:r>
      <w:r>
        <w:tab/>
        <w:t>integer</w:t>
      </w:r>
      <w:r>
        <w:tab/>
      </w:r>
      <w:r>
        <w:tab/>
        <w:t>once</w:t>
      </w:r>
    </w:p>
    <w:p w:rsidR="00402FEE" w:rsidRDefault="00402FEE" w:rsidP="00402FEE">
      <w:pPr>
        <w:spacing w:after="0" w:line="360" w:lineRule="auto"/>
      </w:pPr>
      <w:r>
        <w:t>Garden area</w:t>
      </w:r>
      <w:r>
        <w:tab/>
      </w:r>
      <w:r>
        <w:tab/>
      </w:r>
      <w:r>
        <w:tab/>
      </w:r>
      <w:r>
        <w:tab/>
      </w:r>
      <w:r>
        <w:tab/>
        <w:t>integer</w:t>
      </w:r>
      <w:r>
        <w:tab/>
      </w:r>
      <w:r>
        <w:tab/>
        <w:t>once</w:t>
      </w:r>
    </w:p>
    <w:p w:rsidR="00402FEE" w:rsidRDefault="00402FEE" w:rsidP="00402FEE">
      <w:pPr>
        <w:spacing w:after="0" w:line="360" w:lineRule="auto"/>
      </w:pPr>
      <w:r>
        <w:t>Day -1: Breakfast food</w:t>
      </w:r>
      <w:r>
        <w:tab/>
      </w:r>
      <w:r>
        <w:tab/>
      </w:r>
      <w:r>
        <w:tab/>
      </w:r>
      <w:r>
        <w:tab/>
        <w:t>integer</w:t>
      </w:r>
      <w:r>
        <w:tab/>
      </w:r>
      <w:r>
        <w:tab/>
        <w:t>once</w:t>
      </w:r>
    </w:p>
    <w:p w:rsidR="00402FEE" w:rsidRDefault="00402FEE" w:rsidP="00402FEE">
      <w:pPr>
        <w:spacing w:after="0" w:line="360" w:lineRule="auto"/>
      </w:pPr>
      <w:r>
        <w:t>Day -1: Lunch food A</w:t>
      </w:r>
      <w:r>
        <w:tab/>
      </w:r>
      <w:r>
        <w:tab/>
      </w:r>
      <w:r>
        <w:tab/>
      </w:r>
      <w:r>
        <w:tab/>
        <w:t>integer</w:t>
      </w:r>
      <w:r>
        <w:tab/>
      </w:r>
      <w:r>
        <w:tab/>
        <w:t>once</w:t>
      </w:r>
    </w:p>
    <w:p w:rsidR="00402FEE" w:rsidRDefault="00402FEE" w:rsidP="00402FEE">
      <w:pPr>
        <w:spacing w:after="0" w:line="360" w:lineRule="auto"/>
      </w:pPr>
      <w:r>
        <w:t>Day -1 Lunch food B</w:t>
      </w:r>
      <w:r>
        <w:tab/>
      </w:r>
      <w:r>
        <w:tab/>
      </w:r>
      <w:r>
        <w:tab/>
      </w:r>
      <w:r>
        <w:tab/>
        <w:t>integer</w:t>
      </w:r>
      <w:r>
        <w:tab/>
      </w:r>
      <w:r>
        <w:tab/>
        <w:t>once</w:t>
      </w:r>
    </w:p>
    <w:p w:rsidR="00402FEE" w:rsidRDefault="00402FEE" w:rsidP="00402FEE">
      <w:pPr>
        <w:spacing w:after="0" w:line="360" w:lineRule="auto"/>
      </w:pPr>
      <w:r>
        <w:t>Day -1: Dinner choice A</w:t>
      </w:r>
      <w:r>
        <w:tab/>
      </w:r>
      <w:r>
        <w:tab/>
      </w:r>
      <w:r>
        <w:tab/>
      </w:r>
      <w:r>
        <w:tab/>
        <w:t>integer</w:t>
      </w:r>
      <w:r>
        <w:tab/>
      </w:r>
      <w:r>
        <w:tab/>
        <w:t>once</w:t>
      </w:r>
    </w:p>
    <w:p w:rsidR="00402FEE" w:rsidRDefault="00402FEE" w:rsidP="00402FEE">
      <w:pPr>
        <w:spacing w:after="0" w:line="360" w:lineRule="auto"/>
      </w:pPr>
      <w:r>
        <w:t>Day -1: Dinner choice B</w:t>
      </w:r>
      <w:r>
        <w:tab/>
      </w:r>
      <w:r>
        <w:tab/>
      </w:r>
      <w:r>
        <w:tab/>
      </w:r>
      <w:r>
        <w:tab/>
        <w:t>integer</w:t>
      </w:r>
      <w:r>
        <w:tab/>
      </w:r>
      <w:r>
        <w:tab/>
        <w:t xml:space="preserve">once </w:t>
      </w:r>
    </w:p>
    <w:p w:rsidR="00402FEE" w:rsidRDefault="00402FEE" w:rsidP="00402FEE">
      <w:pPr>
        <w:spacing w:after="0" w:line="360" w:lineRule="auto"/>
      </w:pPr>
      <w:r>
        <w:t>Day -2: Breakfast food</w:t>
      </w:r>
      <w:r>
        <w:tab/>
      </w:r>
      <w:r>
        <w:tab/>
      </w:r>
      <w:r>
        <w:tab/>
      </w:r>
      <w:r>
        <w:tab/>
        <w:t>integer</w:t>
      </w:r>
      <w:r>
        <w:tab/>
      </w:r>
      <w:r>
        <w:tab/>
        <w:t>once</w:t>
      </w:r>
    </w:p>
    <w:p w:rsidR="00402FEE" w:rsidRDefault="00402FEE" w:rsidP="00402FEE">
      <w:pPr>
        <w:spacing w:after="0" w:line="360" w:lineRule="auto"/>
      </w:pPr>
      <w:r>
        <w:t>Day -2: Lunch food A</w:t>
      </w:r>
      <w:r>
        <w:tab/>
      </w:r>
      <w:r>
        <w:tab/>
      </w:r>
      <w:r>
        <w:tab/>
      </w:r>
      <w:r>
        <w:tab/>
        <w:t>integer</w:t>
      </w:r>
      <w:r>
        <w:tab/>
      </w:r>
      <w:r>
        <w:tab/>
        <w:t xml:space="preserve">once </w:t>
      </w:r>
    </w:p>
    <w:p w:rsidR="00402FEE" w:rsidRDefault="00402FEE" w:rsidP="00402FEE">
      <w:pPr>
        <w:spacing w:after="0" w:line="360" w:lineRule="auto"/>
      </w:pPr>
      <w:r>
        <w:t>Day -2 Lunch food B</w:t>
      </w:r>
      <w:r>
        <w:tab/>
      </w:r>
      <w:r>
        <w:tab/>
      </w:r>
      <w:r>
        <w:tab/>
      </w:r>
      <w:r>
        <w:tab/>
        <w:t>integer</w:t>
      </w:r>
      <w:r>
        <w:tab/>
      </w:r>
      <w:r>
        <w:tab/>
        <w:t>once</w:t>
      </w:r>
    </w:p>
    <w:p w:rsidR="00402FEE" w:rsidRDefault="00402FEE" w:rsidP="00402FEE">
      <w:pPr>
        <w:spacing w:after="0" w:line="360" w:lineRule="auto"/>
      </w:pPr>
      <w:r>
        <w:t>Day -2: Dinner choice A</w:t>
      </w:r>
      <w:r>
        <w:tab/>
      </w:r>
      <w:r>
        <w:tab/>
      </w:r>
      <w:r>
        <w:tab/>
      </w:r>
      <w:r>
        <w:tab/>
        <w:t>integer</w:t>
      </w:r>
      <w:r>
        <w:tab/>
      </w:r>
      <w:r>
        <w:tab/>
        <w:t>once</w:t>
      </w:r>
    </w:p>
    <w:p w:rsidR="00402FEE" w:rsidRDefault="00402FEE" w:rsidP="00402FEE">
      <w:pPr>
        <w:spacing w:after="0" w:line="360" w:lineRule="auto"/>
      </w:pPr>
      <w:r>
        <w:t>Day -2: Dinner choice B</w:t>
      </w:r>
      <w:r>
        <w:tab/>
      </w:r>
      <w:r>
        <w:tab/>
      </w:r>
      <w:r>
        <w:tab/>
      </w:r>
      <w:r>
        <w:tab/>
        <w:t>integer</w:t>
      </w:r>
      <w:r>
        <w:tab/>
      </w:r>
      <w:r>
        <w:tab/>
        <w:t>once</w:t>
      </w:r>
    </w:p>
    <w:p w:rsidR="00402FEE" w:rsidRDefault="00402FEE" w:rsidP="00402FEE">
      <w:pPr>
        <w:spacing w:after="0" w:line="360" w:lineRule="auto"/>
      </w:pPr>
      <w:r>
        <w:t>Day -3: Breakfast food</w:t>
      </w:r>
      <w:r>
        <w:tab/>
      </w:r>
      <w:r>
        <w:tab/>
      </w:r>
      <w:r>
        <w:tab/>
      </w:r>
      <w:r>
        <w:tab/>
        <w:t>integer</w:t>
      </w:r>
      <w:r>
        <w:tab/>
      </w:r>
      <w:r>
        <w:tab/>
        <w:t>once</w:t>
      </w:r>
    </w:p>
    <w:p w:rsidR="00402FEE" w:rsidRDefault="00402FEE" w:rsidP="00402FEE">
      <w:pPr>
        <w:spacing w:after="0" w:line="360" w:lineRule="auto"/>
      </w:pPr>
      <w:r>
        <w:t>Day -3: Lunch food A</w:t>
      </w:r>
      <w:r>
        <w:tab/>
      </w:r>
      <w:r>
        <w:tab/>
      </w:r>
      <w:r>
        <w:tab/>
      </w:r>
      <w:r>
        <w:tab/>
        <w:t>integer</w:t>
      </w:r>
      <w:r>
        <w:tab/>
      </w:r>
      <w:r>
        <w:tab/>
        <w:t>once</w:t>
      </w:r>
    </w:p>
    <w:p w:rsidR="00402FEE" w:rsidRDefault="00402FEE" w:rsidP="00402FEE">
      <w:pPr>
        <w:spacing w:after="0" w:line="360" w:lineRule="auto"/>
      </w:pPr>
      <w:r>
        <w:t>Day -3 Lunch food B</w:t>
      </w:r>
      <w:r>
        <w:tab/>
      </w:r>
      <w:r>
        <w:tab/>
      </w:r>
      <w:r>
        <w:tab/>
      </w:r>
      <w:r>
        <w:tab/>
        <w:t>integer</w:t>
      </w:r>
      <w:r>
        <w:tab/>
      </w:r>
      <w:r>
        <w:tab/>
        <w:t>once</w:t>
      </w:r>
    </w:p>
    <w:p w:rsidR="00402FEE" w:rsidRDefault="00402FEE" w:rsidP="00402FEE">
      <w:pPr>
        <w:spacing w:after="0" w:line="360" w:lineRule="auto"/>
      </w:pPr>
      <w:r>
        <w:t>Day -3: Dinner choice A</w:t>
      </w:r>
      <w:r>
        <w:tab/>
      </w:r>
      <w:r>
        <w:tab/>
      </w:r>
      <w:r>
        <w:tab/>
      </w:r>
      <w:r>
        <w:tab/>
        <w:t>integer</w:t>
      </w:r>
      <w:r>
        <w:tab/>
      </w:r>
      <w:r>
        <w:tab/>
        <w:t>once</w:t>
      </w:r>
    </w:p>
    <w:p w:rsidR="00402FEE" w:rsidRDefault="00402FEE" w:rsidP="00402FEE">
      <w:pPr>
        <w:spacing w:after="0" w:line="360" w:lineRule="auto"/>
      </w:pPr>
      <w:r>
        <w:t>Day -3: Dinner choice B</w:t>
      </w:r>
      <w:r>
        <w:tab/>
      </w:r>
      <w:r>
        <w:tab/>
      </w:r>
      <w:r>
        <w:tab/>
      </w:r>
      <w:r>
        <w:tab/>
        <w:t>integer</w:t>
      </w:r>
      <w:r>
        <w:tab/>
      </w:r>
      <w:r>
        <w:tab/>
        <w:t>once</w:t>
      </w:r>
    </w:p>
    <w:p w:rsidR="00402FEE" w:rsidRDefault="00402FEE" w:rsidP="00402FEE">
      <w:pPr>
        <w:spacing w:after="0" w:line="360" w:lineRule="auto"/>
      </w:pPr>
    </w:p>
    <w:p w:rsidR="00402FEE" w:rsidRDefault="00402FEE" w:rsidP="00402FEE">
      <w:pPr>
        <w:spacing w:after="0" w:line="360" w:lineRule="auto"/>
      </w:pPr>
    </w:p>
    <w:p w:rsidR="00402FEE" w:rsidRDefault="00402FEE" w:rsidP="00402FEE">
      <w:pPr>
        <w:spacing w:after="0" w:line="360" w:lineRule="auto"/>
      </w:pPr>
      <w:r w:rsidRPr="008B2BB1">
        <w:t>3.3.</w:t>
      </w:r>
      <w:r>
        <w:t>7</w:t>
      </w:r>
      <w:r w:rsidRPr="008B2BB1">
        <w:t xml:space="preserve">. </w:t>
      </w:r>
      <w:r w:rsidRPr="00F07D35">
        <w:t>Questionnaire to assess quantitative impact of outbreaks</w:t>
      </w:r>
      <w:r>
        <w:t xml:space="preserve"> (Appendix 1.8)</w:t>
      </w:r>
    </w:p>
    <w:p w:rsidR="00402FEE" w:rsidRDefault="00402FEE" w:rsidP="00402FEE">
      <w:pPr>
        <w:spacing w:after="0" w:line="360" w:lineRule="auto"/>
      </w:pPr>
    </w:p>
    <w:p w:rsidR="00402FEE" w:rsidRDefault="00402FEE" w:rsidP="00402FEE">
      <w:pPr>
        <w:spacing w:after="0" w:line="360" w:lineRule="auto"/>
      </w:pPr>
      <w:r>
        <w:t>Data item collected // Format // Frequency</w:t>
      </w:r>
    </w:p>
    <w:p w:rsidR="00402FEE" w:rsidRDefault="00402FEE" w:rsidP="00402FEE">
      <w:pPr>
        <w:spacing w:after="0" w:line="360" w:lineRule="auto"/>
      </w:pPr>
    </w:p>
    <w:p w:rsidR="00402FEE" w:rsidRDefault="00CB5144" w:rsidP="00402FEE">
      <w:pPr>
        <w:spacing w:after="0" w:line="360" w:lineRule="auto"/>
      </w:pPr>
      <w:r w:rsidRPr="002C537D">
        <w:t>Care home ID</w:t>
      </w:r>
      <w:r w:rsidRPr="002C537D">
        <w:tab/>
      </w:r>
      <w:r w:rsidR="00402FEE" w:rsidRPr="002C537D">
        <w:tab/>
      </w:r>
      <w:r w:rsidR="00402FEE" w:rsidRPr="002C537D">
        <w:tab/>
      </w:r>
      <w:r w:rsidR="00402FEE" w:rsidRPr="002C537D">
        <w:tab/>
      </w:r>
      <w:r w:rsidR="00402FEE" w:rsidRPr="002C537D">
        <w:tab/>
        <w:t>string</w:t>
      </w:r>
      <w:r w:rsidR="00402FEE" w:rsidRPr="002C537D">
        <w:tab/>
      </w:r>
      <w:r w:rsidR="00402FEE" w:rsidRPr="002C537D">
        <w:tab/>
        <w:t>once</w:t>
      </w:r>
    </w:p>
    <w:p w:rsidR="00402FEE" w:rsidRDefault="00402FEE" w:rsidP="00402FEE">
      <w:pPr>
        <w:spacing w:after="0" w:line="360" w:lineRule="auto"/>
      </w:pPr>
      <w:r>
        <w:t>Person completing report</w:t>
      </w:r>
      <w:r>
        <w:tab/>
      </w:r>
      <w:r>
        <w:tab/>
      </w:r>
      <w:r>
        <w:tab/>
        <w:t>string</w:t>
      </w:r>
      <w:r>
        <w:tab/>
      </w:r>
      <w:r>
        <w:tab/>
        <w:t>once</w:t>
      </w:r>
    </w:p>
    <w:p w:rsidR="00402FEE" w:rsidRDefault="00402FEE" w:rsidP="00402FEE">
      <w:pPr>
        <w:spacing w:after="0" w:line="360" w:lineRule="auto"/>
      </w:pPr>
      <w:r>
        <w:t>Date of report</w:t>
      </w:r>
      <w:r>
        <w:tab/>
      </w:r>
      <w:r>
        <w:tab/>
      </w:r>
      <w:r>
        <w:tab/>
      </w:r>
      <w:r>
        <w:tab/>
      </w:r>
      <w:r>
        <w:tab/>
        <w:t>dd/mm/yyyy</w:t>
      </w:r>
      <w:r>
        <w:tab/>
        <w:t>once</w:t>
      </w:r>
    </w:p>
    <w:p w:rsidR="00402FEE" w:rsidRDefault="00402FEE" w:rsidP="00402FEE">
      <w:pPr>
        <w:spacing w:after="0" w:line="360" w:lineRule="auto"/>
      </w:pPr>
      <w:r>
        <w:t>Outbreak start date</w:t>
      </w:r>
      <w:r>
        <w:tab/>
      </w:r>
      <w:r>
        <w:tab/>
      </w:r>
      <w:r>
        <w:tab/>
      </w:r>
      <w:r>
        <w:tab/>
        <w:t>dd/mm/yyyy</w:t>
      </w:r>
      <w:r>
        <w:tab/>
        <w:t>once</w:t>
      </w:r>
    </w:p>
    <w:p w:rsidR="00402FEE" w:rsidRDefault="00402FEE" w:rsidP="00402FEE">
      <w:pPr>
        <w:spacing w:after="0" w:line="360" w:lineRule="auto"/>
      </w:pPr>
      <w:r>
        <w:t>Outbreak end date</w:t>
      </w:r>
      <w:r>
        <w:tab/>
      </w:r>
      <w:r>
        <w:tab/>
      </w:r>
      <w:r>
        <w:tab/>
      </w:r>
      <w:r>
        <w:tab/>
        <w:t>dd/mm/yyyy</w:t>
      </w:r>
      <w:r>
        <w:tab/>
        <w:t>once</w:t>
      </w:r>
    </w:p>
    <w:p w:rsidR="00402FEE" w:rsidRDefault="00402FEE" w:rsidP="00402FEE">
      <w:pPr>
        <w:spacing w:after="0" w:line="360" w:lineRule="auto"/>
      </w:pPr>
      <w:r>
        <w:t>Non-outbreak start date</w:t>
      </w:r>
      <w:r>
        <w:tab/>
      </w:r>
      <w:r>
        <w:tab/>
      </w:r>
      <w:r>
        <w:tab/>
        <w:t>dd/mm/yyyy</w:t>
      </w:r>
      <w:r>
        <w:tab/>
        <w:t>once</w:t>
      </w:r>
    </w:p>
    <w:p w:rsidR="00402FEE" w:rsidRDefault="00402FEE" w:rsidP="00402FEE">
      <w:pPr>
        <w:spacing w:after="0" w:line="360" w:lineRule="auto"/>
      </w:pPr>
      <w:r>
        <w:t>Non-outbreak end date</w:t>
      </w:r>
      <w:r>
        <w:tab/>
      </w:r>
      <w:r>
        <w:tab/>
      </w:r>
      <w:r>
        <w:tab/>
      </w:r>
      <w:r>
        <w:tab/>
        <w:t>dd/mm/yyyy</w:t>
      </w:r>
      <w:r>
        <w:tab/>
        <w:t>once</w:t>
      </w:r>
    </w:p>
    <w:p w:rsidR="00402FEE" w:rsidRDefault="00402FEE" w:rsidP="00402FEE">
      <w:pPr>
        <w:spacing w:after="0" w:line="360" w:lineRule="auto"/>
      </w:pPr>
      <w:r>
        <w:t>During outbreak</w:t>
      </w:r>
    </w:p>
    <w:p w:rsidR="00402FEE" w:rsidRDefault="00402FEE" w:rsidP="00402FEE">
      <w:pPr>
        <w:spacing w:after="0" w:line="360" w:lineRule="auto"/>
      </w:pPr>
      <w:r>
        <w:t>Number of resident cases</w:t>
      </w:r>
      <w:r>
        <w:tab/>
      </w:r>
      <w:r>
        <w:tab/>
      </w:r>
      <w:r>
        <w:tab/>
        <w:t>integer</w:t>
      </w:r>
      <w:r>
        <w:tab/>
      </w:r>
      <w:r>
        <w:tab/>
        <w:t xml:space="preserve"> once</w:t>
      </w:r>
    </w:p>
    <w:p w:rsidR="00402FEE" w:rsidRDefault="00402FEE" w:rsidP="00402FEE">
      <w:pPr>
        <w:spacing w:after="0" w:line="360" w:lineRule="auto"/>
      </w:pPr>
      <w:r>
        <w:t>Number of residents at outbreak start date</w:t>
      </w:r>
      <w:r>
        <w:tab/>
        <w:t>integer</w:t>
      </w:r>
      <w:r>
        <w:tab/>
      </w:r>
      <w:r>
        <w:tab/>
        <w:t>once</w:t>
      </w:r>
    </w:p>
    <w:p w:rsidR="00402FEE" w:rsidRDefault="00402FEE" w:rsidP="00402FEE">
      <w:pPr>
        <w:spacing w:after="0" w:line="360" w:lineRule="auto"/>
      </w:pPr>
      <w:r>
        <w:t>Number of staff cases</w:t>
      </w:r>
      <w:r>
        <w:tab/>
      </w:r>
      <w:r>
        <w:tab/>
      </w:r>
      <w:r>
        <w:tab/>
      </w:r>
      <w:r>
        <w:tab/>
        <w:t>integer</w:t>
      </w:r>
      <w:r>
        <w:tab/>
      </w:r>
      <w:r>
        <w:tab/>
        <w:t>once</w:t>
      </w:r>
    </w:p>
    <w:p w:rsidR="00402FEE" w:rsidRDefault="00402FEE" w:rsidP="00402FEE">
      <w:pPr>
        <w:spacing w:after="0" w:line="360" w:lineRule="auto"/>
      </w:pPr>
      <w:r>
        <w:t>Total number of staff</w:t>
      </w:r>
      <w:r>
        <w:tab/>
      </w:r>
      <w:r>
        <w:tab/>
      </w:r>
      <w:r>
        <w:tab/>
      </w:r>
      <w:r>
        <w:tab/>
        <w:t>integer</w:t>
      </w:r>
      <w:r>
        <w:tab/>
      </w:r>
      <w:r>
        <w:tab/>
        <w:t>once</w:t>
      </w:r>
    </w:p>
    <w:p w:rsidR="00402FEE" w:rsidRDefault="00402FEE" w:rsidP="00402FEE">
      <w:pPr>
        <w:spacing w:after="0" w:line="360" w:lineRule="auto"/>
      </w:pPr>
      <w:r>
        <w:t>Total number of qualified nursing staff</w:t>
      </w:r>
      <w:r>
        <w:tab/>
      </w:r>
      <w:r>
        <w:tab/>
        <w:t>integer</w:t>
      </w:r>
      <w:r>
        <w:tab/>
      </w:r>
      <w:r>
        <w:tab/>
        <w:t>once</w:t>
      </w:r>
    </w:p>
    <w:p w:rsidR="00402FEE" w:rsidRDefault="00402FEE" w:rsidP="00402FEE">
      <w:pPr>
        <w:spacing w:after="0" w:line="360" w:lineRule="auto"/>
      </w:pPr>
      <w:r>
        <w:t>Number of staff days lost</w:t>
      </w:r>
      <w:r>
        <w:tab/>
      </w:r>
      <w:r>
        <w:tab/>
      </w:r>
      <w:r>
        <w:tab/>
        <w:t>integer</w:t>
      </w:r>
      <w:r>
        <w:tab/>
      </w:r>
      <w:r>
        <w:tab/>
        <w:t>once</w:t>
      </w:r>
    </w:p>
    <w:p w:rsidR="00402FEE" w:rsidRDefault="00402FEE" w:rsidP="00402FEE">
      <w:pPr>
        <w:spacing w:after="0" w:line="360" w:lineRule="auto"/>
      </w:pPr>
      <w:r>
        <w:t>Cost of additional staff (£)</w:t>
      </w:r>
      <w:r>
        <w:tab/>
      </w:r>
      <w:r>
        <w:tab/>
      </w:r>
      <w:r>
        <w:tab/>
        <w:t>integer</w:t>
      </w:r>
      <w:r>
        <w:tab/>
      </w:r>
      <w:r>
        <w:tab/>
        <w:t>multiple</w:t>
      </w:r>
    </w:p>
    <w:p w:rsidR="00402FEE" w:rsidRDefault="00402FEE" w:rsidP="00402FEE">
      <w:pPr>
        <w:spacing w:after="0" w:line="360" w:lineRule="auto"/>
      </w:pPr>
      <w:r>
        <w:t>Cost of additional cleaning (£)</w:t>
      </w:r>
      <w:r>
        <w:tab/>
      </w:r>
      <w:r>
        <w:tab/>
      </w:r>
      <w:r>
        <w:tab/>
        <w:t>integer</w:t>
      </w:r>
      <w:r>
        <w:tab/>
      </w:r>
      <w:r>
        <w:tab/>
        <w:t>multiple</w:t>
      </w:r>
    </w:p>
    <w:p w:rsidR="00402FEE" w:rsidRDefault="00402FEE" w:rsidP="00402FEE">
      <w:pPr>
        <w:spacing w:after="0" w:line="360" w:lineRule="auto"/>
      </w:pPr>
      <w:r>
        <w:t>Number of residents isolated</w:t>
      </w:r>
      <w:r>
        <w:tab/>
      </w:r>
      <w:r>
        <w:tab/>
      </w:r>
      <w:r>
        <w:tab/>
        <w:t>integer</w:t>
      </w:r>
      <w:r>
        <w:tab/>
      </w:r>
      <w:r>
        <w:tab/>
        <w:t>multiple</w:t>
      </w:r>
    </w:p>
    <w:p w:rsidR="00402FEE" w:rsidRDefault="00402FEE" w:rsidP="00402FEE">
      <w:pPr>
        <w:spacing w:after="0" w:line="360" w:lineRule="auto"/>
      </w:pPr>
      <w:r>
        <w:t>Total number of isolated resident-days</w:t>
      </w:r>
      <w:r>
        <w:tab/>
      </w:r>
      <w:r>
        <w:tab/>
        <w:t>integer</w:t>
      </w:r>
      <w:r>
        <w:tab/>
      </w:r>
      <w:r>
        <w:tab/>
        <w:t>multiple</w:t>
      </w:r>
    </w:p>
    <w:p w:rsidR="00402FEE" w:rsidRDefault="00402FEE" w:rsidP="00402FEE">
      <w:pPr>
        <w:spacing w:after="0" w:line="360" w:lineRule="auto"/>
      </w:pPr>
      <w:r>
        <w:t>Number of cases transferred to hospital</w:t>
      </w:r>
      <w:r>
        <w:tab/>
      </w:r>
      <w:r>
        <w:tab/>
        <w:t>integer</w:t>
      </w:r>
      <w:r>
        <w:tab/>
      </w:r>
      <w:r>
        <w:tab/>
        <w:t>multiple</w:t>
      </w:r>
    </w:p>
    <w:p w:rsidR="00402FEE" w:rsidRDefault="00402FEE" w:rsidP="00402FEE">
      <w:pPr>
        <w:spacing w:after="0" w:line="360" w:lineRule="auto"/>
      </w:pPr>
      <w:r>
        <w:t>Number of inward transfers delayed</w:t>
      </w:r>
      <w:r>
        <w:tab/>
      </w:r>
      <w:r>
        <w:tab/>
        <w:t>integer</w:t>
      </w:r>
      <w:r>
        <w:tab/>
      </w:r>
      <w:r>
        <w:tab/>
        <w:t>multiple</w:t>
      </w:r>
    </w:p>
    <w:p w:rsidR="00402FEE" w:rsidRDefault="00402FEE" w:rsidP="00402FEE">
      <w:pPr>
        <w:spacing w:after="0" w:line="360" w:lineRule="auto"/>
      </w:pPr>
      <w:r>
        <w:t>Non-outbreak</w:t>
      </w:r>
    </w:p>
    <w:p w:rsidR="00402FEE" w:rsidRDefault="00402FEE" w:rsidP="00402FEE">
      <w:pPr>
        <w:spacing w:after="0" w:line="360" w:lineRule="auto"/>
      </w:pPr>
      <w:r>
        <w:t>Number of residents at non-outbreak start date</w:t>
      </w:r>
      <w:r>
        <w:tab/>
        <w:t>integer</w:t>
      </w:r>
      <w:r>
        <w:tab/>
      </w:r>
      <w:r>
        <w:tab/>
        <w:t>once</w:t>
      </w:r>
    </w:p>
    <w:p w:rsidR="00402FEE" w:rsidRDefault="00402FEE" w:rsidP="00402FEE">
      <w:pPr>
        <w:spacing w:after="0" w:line="360" w:lineRule="auto"/>
      </w:pPr>
      <w:r>
        <w:t>Total number of staff</w:t>
      </w:r>
      <w:r>
        <w:tab/>
      </w:r>
      <w:r>
        <w:tab/>
      </w:r>
      <w:r>
        <w:tab/>
      </w:r>
      <w:r>
        <w:tab/>
        <w:t>integer</w:t>
      </w:r>
      <w:r>
        <w:tab/>
      </w:r>
      <w:r>
        <w:tab/>
        <w:t>once</w:t>
      </w:r>
    </w:p>
    <w:p w:rsidR="00402FEE" w:rsidRDefault="00402FEE" w:rsidP="00402FEE">
      <w:pPr>
        <w:spacing w:after="0" w:line="360" w:lineRule="auto"/>
      </w:pPr>
      <w:r>
        <w:t>Total number of qualified nursing staff</w:t>
      </w:r>
      <w:r>
        <w:tab/>
      </w:r>
      <w:r>
        <w:tab/>
        <w:t>integer</w:t>
      </w:r>
      <w:r>
        <w:tab/>
      </w:r>
      <w:r>
        <w:tab/>
        <w:t>once</w:t>
      </w:r>
    </w:p>
    <w:p w:rsidR="00402FEE" w:rsidRDefault="00402FEE" w:rsidP="00402FEE">
      <w:pPr>
        <w:spacing w:after="0" w:line="360" w:lineRule="auto"/>
      </w:pPr>
      <w:r>
        <w:t>Number of staff days lost</w:t>
      </w:r>
      <w:r>
        <w:tab/>
      </w:r>
      <w:r>
        <w:tab/>
      </w:r>
      <w:r>
        <w:tab/>
        <w:t>integer</w:t>
      </w:r>
      <w:r>
        <w:tab/>
      </w:r>
      <w:r>
        <w:tab/>
        <w:t>once</w:t>
      </w:r>
    </w:p>
    <w:p w:rsidR="00402FEE" w:rsidRDefault="00402FEE" w:rsidP="00402FEE">
      <w:pPr>
        <w:spacing w:after="0" w:line="360" w:lineRule="auto"/>
      </w:pPr>
    </w:p>
    <w:p w:rsidR="00402FEE" w:rsidRDefault="00402FEE" w:rsidP="00402FEE">
      <w:r>
        <w:br w:type="page"/>
      </w:r>
    </w:p>
    <w:p w:rsidR="008E6D0F" w:rsidRDefault="008E6D0F" w:rsidP="00E75E99">
      <w:pPr>
        <w:spacing w:after="0" w:line="360" w:lineRule="auto"/>
      </w:pPr>
    </w:p>
    <w:p w:rsidR="00402FEE" w:rsidRDefault="00402FEE" w:rsidP="00E75E99">
      <w:pPr>
        <w:spacing w:after="0" w:line="360" w:lineRule="auto"/>
      </w:pPr>
    </w:p>
    <w:p w:rsidR="00402FEE" w:rsidRDefault="00402FEE" w:rsidP="00E75E99">
      <w:pPr>
        <w:spacing w:after="0" w:line="360" w:lineRule="auto"/>
      </w:pPr>
    </w:p>
    <w:p w:rsidR="00402FEE" w:rsidRDefault="00402FEE" w:rsidP="00E75E99">
      <w:pPr>
        <w:spacing w:after="0" w:line="360" w:lineRule="auto"/>
      </w:pPr>
    </w:p>
    <w:p w:rsidR="00402FEE" w:rsidRDefault="00402FEE" w:rsidP="00E75E99">
      <w:pPr>
        <w:spacing w:after="0" w:line="360" w:lineRule="auto"/>
      </w:pPr>
    </w:p>
    <w:p w:rsidR="008E6D0F" w:rsidRDefault="006C5F88" w:rsidP="00C51103">
      <w:pPr>
        <w:pStyle w:val="Heading2"/>
      </w:pPr>
      <w:bookmarkStart w:id="53" w:name="_Toc460506235"/>
      <w:r>
        <w:t>Appendix 2.1</w:t>
      </w:r>
      <w:r w:rsidR="00C51103">
        <w:t xml:space="preserve"> – Guidance for collecting stool specimens</w:t>
      </w:r>
      <w:bookmarkEnd w:id="53"/>
    </w:p>
    <w:p w:rsidR="00C51103" w:rsidRDefault="00C51103" w:rsidP="00E75E99">
      <w:pPr>
        <w:spacing w:after="0" w:line="360" w:lineRule="auto"/>
      </w:pPr>
    </w:p>
    <w:p w:rsidR="00286C09" w:rsidRPr="0041726E" w:rsidRDefault="00286C09" w:rsidP="00286C09">
      <w:pPr>
        <w:jc w:val="center"/>
        <w:rPr>
          <w:rFonts w:ascii="Arial" w:hAnsi="Arial" w:cs="Arial"/>
          <w:color w:val="001D69"/>
          <w:sz w:val="24"/>
        </w:rPr>
      </w:pPr>
      <w:r w:rsidRPr="0041726E">
        <w:rPr>
          <w:rFonts w:ascii="Arial" w:eastAsia="Arial Unicode MS" w:hAnsi="Arial" w:cs="Arial"/>
          <w:b/>
          <w:color w:val="001D69"/>
          <w:sz w:val="32"/>
          <w:szCs w:val="28"/>
        </w:rPr>
        <w:t>How to collect a stool sample for laboratory tests</w:t>
      </w:r>
    </w:p>
    <w:p w:rsidR="00286C09" w:rsidRPr="0041726E" w:rsidRDefault="00286C09" w:rsidP="00286C09">
      <w:pPr>
        <w:jc w:val="both"/>
        <w:rPr>
          <w:rFonts w:ascii="Arial" w:hAnsi="Arial" w:cs="Arial"/>
          <w:b/>
          <w:color w:val="001D69"/>
          <w:sz w:val="24"/>
          <w:szCs w:val="24"/>
        </w:rPr>
      </w:pPr>
      <w:r w:rsidRPr="0041726E">
        <w:rPr>
          <w:rFonts w:ascii="Arial" w:hAnsi="Arial" w:cs="Arial"/>
          <w:noProof/>
          <w:color w:val="001D69"/>
          <w:sz w:val="24"/>
          <w:szCs w:val="24"/>
          <w:lang w:eastAsia="en-GB"/>
        </w:rPr>
        <w:drawing>
          <wp:anchor distT="0" distB="0" distL="114300" distR="114300" simplePos="0" relativeHeight="251661312" behindDoc="0" locked="0" layoutInCell="1" allowOverlap="1" wp14:anchorId="274AD9C1" wp14:editId="7D9076C2">
            <wp:simplePos x="0" y="0"/>
            <wp:positionH relativeFrom="column">
              <wp:posOffset>4720590</wp:posOffset>
            </wp:positionH>
            <wp:positionV relativeFrom="paragraph">
              <wp:posOffset>238125</wp:posOffset>
            </wp:positionV>
            <wp:extent cx="1613535" cy="2423160"/>
            <wp:effectExtent l="1905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3535" cy="2423160"/>
                    </a:xfrm>
                    <a:prstGeom prst="rect">
                      <a:avLst/>
                    </a:prstGeom>
                    <a:noFill/>
                    <a:ln>
                      <a:noFill/>
                    </a:ln>
                  </pic:spPr>
                </pic:pic>
              </a:graphicData>
            </a:graphic>
          </wp:anchor>
        </w:drawing>
      </w:r>
      <w:r w:rsidRPr="0041726E">
        <w:rPr>
          <w:rFonts w:ascii="Arial" w:hAnsi="Arial" w:cs="Arial"/>
          <w:color w:val="001D69"/>
          <w:sz w:val="24"/>
          <w:szCs w:val="24"/>
        </w:rPr>
        <w:t xml:space="preserve"> </w:t>
      </w:r>
      <w:r w:rsidRPr="0041726E">
        <w:rPr>
          <w:rFonts w:ascii="Arial" w:hAnsi="Arial" w:cs="Arial"/>
          <w:b/>
          <w:color w:val="001D69"/>
          <w:sz w:val="24"/>
          <w:szCs w:val="24"/>
        </w:rPr>
        <w:t>In your envelope you will find:</w:t>
      </w:r>
    </w:p>
    <w:p w:rsidR="00286C09" w:rsidRPr="007F2047" w:rsidRDefault="00286C09" w:rsidP="00286C09">
      <w:pPr>
        <w:pStyle w:val="ListParagraph"/>
        <w:numPr>
          <w:ilvl w:val="0"/>
          <w:numId w:val="8"/>
        </w:numPr>
        <w:jc w:val="both"/>
        <w:rPr>
          <w:rFonts w:ascii="Arial" w:eastAsia="Arial Unicode MS" w:hAnsi="Arial" w:cs="Arial"/>
          <w:sz w:val="24"/>
          <w:szCs w:val="24"/>
        </w:rPr>
      </w:pPr>
      <w:r w:rsidRPr="007F2047">
        <w:rPr>
          <w:rFonts w:ascii="Arial" w:eastAsia="Arial Unicode MS" w:hAnsi="Arial" w:cs="Arial"/>
          <w:sz w:val="24"/>
          <w:szCs w:val="24"/>
        </w:rPr>
        <w:t>The sample pot (blue top), this has a small plastic spoon fitted to the underside of the lid</w:t>
      </w:r>
    </w:p>
    <w:p w:rsidR="00286C09" w:rsidRPr="00B84866" w:rsidRDefault="00286C09" w:rsidP="00286C09">
      <w:pPr>
        <w:pStyle w:val="ListParagraph"/>
        <w:numPr>
          <w:ilvl w:val="0"/>
          <w:numId w:val="8"/>
        </w:numPr>
        <w:jc w:val="both"/>
        <w:rPr>
          <w:rFonts w:ascii="Arial" w:eastAsia="Arial Unicode MS" w:hAnsi="Arial" w:cs="Arial"/>
          <w:sz w:val="24"/>
          <w:szCs w:val="24"/>
        </w:rPr>
      </w:pPr>
      <w:r w:rsidRPr="00B84866">
        <w:rPr>
          <w:rFonts w:ascii="Arial" w:eastAsia="Arial Unicode MS" w:hAnsi="Arial" w:cs="Arial"/>
          <w:sz w:val="24"/>
          <w:szCs w:val="24"/>
        </w:rPr>
        <w:t>A</w:t>
      </w:r>
      <w:r>
        <w:rPr>
          <w:rFonts w:ascii="Arial" w:eastAsia="Arial Unicode MS" w:hAnsi="Arial" w:cs="Arial"/>
          <w:sz w:val="24"/>
          <w:szCs w:val="24"/>
        </w:rPr>
        <w:t xml:space="preserve"> plastic bag</w:t>
      </w:r>
    </w:p>
    <w:p w:rsidR="00286C09" w:rsidRDefault="00286C09" w:rsidP="00286C09">
      <w:pPr>
        <w:pStyle w:val="ListParagraph"/>
        <w:numPr>
          <w:ilvl w:val="0"/>
          <w:numId w:val="8"/>
        </w:numPr>
        <w:jc w:val="both"/>
        <w:rPr>
          <w:rFonts w:ascii="Arial" w:eastAsia="Arial Unicode MS" w:hAnsi="Arial" w:cs="Arial"/>
          <w:sz w:val="24"/>
          <w:szCs w:val="24"/>
        </w:rPr>
      </w:pPr>
      <w:r w:rsidRPr="00B84866">
        <w:rPr>
          <w:rFonts w:ascii="Arial" w:eastAsia="Arial Unicode MS" w:hAnsi="Arial" w:cs="Arial"/>
          <w:sz w:val="24"/>
          <w:szCs w:val="24"/>
        </w:rPr>
        <w:t xml:space="preserve">Plastic gloves </w:t>
      </w:r>
    </w:p>
    <w:p w:rsidR="00286C09" w:rsidRDefault="00286C09" w:rsidP="00286C09">
      <w:pPr>
        <w:pStyle w:val="ListParagraph"/>
        <w:numPr>
          <w:ilvl w:val="0"/>
          <w:numId w:val="8"/>
        </w:numPr>
        <w:jc w:val="both"/>
        <w:rPr>
          <w:rFonts w:ascii="Arial" w:eastAsia="Arial Unicode MS" w:hAnsi="Arial" w:cs="Arial"/>
          <w:sz w:val="24"/>
          <w:szCs w:val="24"/>
        </w:rPr>
      </w:pPr>
      <w:r>
        <w:rPr>
          <w:rFonts w:ascii="Arial" w:eastAsia="Arial Unicode MS" w:hAnsi="Arial" w:cs="Arial"/>
          <w:sz w:val="24"/>
          <w:szCs w:val="24"/>
        </w:rPr>
        <w:t>A stool sample collection device (Fe-Col®)</w:t>
      </w:r>
    </w:p>
    <w:p w:rsidR="00286C09" w:rsidRPr="00B84866" w:rsidRDefault="00286C09" w:rsidP="00286C09">
      <w:pPr>
        <w:pStyle w:val="ListParagraph"/>
        <w:numPr>
          <w:ilvl w:val="0"/>
          <w:numId w:val="8"/>
        </w:numPr>
        <w:jc w:val="both"/>
        <w:rPr>
          <w:rFonts w:ascii="Arial" w:eastAsia="Arial Unicode MS" w:hAnsi="Arial" w:cs="Arial"/>
          <w:sz w:val="24"/>
          <w:szCs w:val="24"/>
        </w:rPr>
      </w:pPr>
      <w:r>
        <w:rPr>
          <w:rFonts w:ascii="Arial" w:eastAsia="Arial Unicode MS" w:hAnsi="Arial" w:cs="Arial"/>
          <w:sz w:val="24"/>
          <w:szCs w:val="24"/>
        </w:rPr>
        <w:t>A sample form</w:t>
      </w:r>
    </w:p>
    <w:p w:rsidR="00286C09" w:rsidRDefault="00286C09" w:rsidP="00286C09">
      <w:pPr>
        <w:pStyle w:val="ListParagraph"/>
        <w:ind w:left="360"/>
        <w:jc w:val="both"/>
        <w:rPr>
          <w:rFonts w:ascii="Arial" w:eastAsia="Arial Unicode MS" w:hAnsi="Arial" w:cs="Arial"/>
        </w:rPr>
      </w:pPr>
    </w:p>
    <w:p w:rsidR="00286C09" w:rsidRPr="0041726E" w:rsidRDefault="00286C09" w:rsidP="00286C09">
      <w:pPr>
        <w:pStyle w:val="ListParagraph"/>
        <w:spacing w:after="0"/>
        <w:ind w:left="0"/>
        <w:jc w:val="both"/>
        <w:rPr>
          <w:rFonts w:ascii="Arial" w:eastAsia="Arial Unicode MS" w:hAnsi="Arial" w:cs="Arial"/>
          <w:b/>
          <w:color w:val="001D69"/>
          <w:sz w:val="24"/>
          <w:szCs w:val="24"/>
        </w:rPr>
      </w:pPr>
      <w:r w:rsidRPr="0041726E">
        <w:rPr>
          <w:rFonts w:ascii="Arial" w:eastAsia="Arial Unicode MS" w:hAnsi="Arial" w:cs="Arial"/>
          <w:b/>
          <w:color w:val="001D69"/>
          <w:sz w:val="24"/>
          <w:szCs w:val="24"/>
        </w:rPr>
        <w:t>Information to be provided with the sample:</w:t>
      </w:r>
    </w:p>
    <w:p w:rsidR="00286C09" w:rsidRPr="00B84866" w:rsidRDefault="00286C09" w:rsidP="00286C09">
      <w:pPr>
        <w:spacing w:after="0" w:line="240" w:lineRule="auto"/>
        <w:jc w:val="both"/>
        <w:rPr>
          <w:rFonts w:ascii="Arial" w:eastAsia="Arial Unicode MS" w:hAnsi="Arial" w:cs="Arial"/>
          <w:i/>
          <w:sz w:val="24"/>
          <w:szCs w:val="24"/>
          <w:u w:val="single"/>
        </w:rPr>
      </w:pPr>
      <w:r w:rsidRPr="00B84866">
        <w:rPr>
          <w:rFonts w:ascii="Arial" w:eastAsia="Arial Unicode MS" w:hAnsi="Arial" w:cs="Arial"/>
          <w:i/>
          <w:sz w:val="24"/>
          <w:szCs w:val="24"/>
          <w:u w:val="single"/>
        </w:rPr>
        <w:t>Label on sample pot:</w:t>
      </w:r>
    </w:p>
    <w:p w:rsidR="00286C09" w:rsidRPr="00B84866" w:rsidRDefault="00286C09" w:rsidP="00286C09">
      <w:pPr>
        <w:spacing w:after="0"/>
        <w:jc w:val="both"/>
        <w:rPr>
          <w:rFonts w:ascii="Arial" w:eastAsia="Arial Unicode MS" w:hAnsi="Arial" w:cs="Arial"/>
          <w:sz w:val="24"/>
          <w:szCs w:val="24"/>
        </w:rPr>
      </w:pPr>
      <w:r>
        <w:rPr>
          <w:rFonts w:ascii="Arial" w:eastAsia="Arial Unicode MS" w:hAnsi="Arial" w:cs="Arial"/>
          <w:sz w:val="24"/>
          <w:szCs w:val="24"/>
        </w:rPr>
        <w:t>Fill in</w:t>
      </w:r>
      <w:r w:rsidRPr="00B84866">
        <w:rPr>
          <w:rFonts w:ascii="Arial" w:eastAsia="Arial Unicode MS" w:hAnsi="Arial" w:cs="Arial"/>
          <w:sz w:val="24"/>
          <w:szCs w:val="24"/>
        </w:rPr>
        <w:t xml:space="preserve"> details on the label on the sample pot</w:t>
      </w:r>
      <w:r>
        <w:rPr>
          <w:rFonts w:ascii="Arial" w:eastAsia="Arial Unicode MS" w:hAnsi="Arial" w:cs="Arial"/>
          <w:sz w:val="24"/>
          <w:szCs w:val="24"/>
        </w:rPr>
        <w:t xml:space="preserve"> (blue top)</w:t>
      </w:r>
      <w:r w:rsidRPr="00B84866">
        <w:rPr>
          <w:rFonts w:ascii="Arial" w:eastAsia="Arial Unicode MS" w:hAnsi="Arial" w:cs="Arial"/>
          <w:sz w:val="24"/>
          <w:szCs w:val="24"/>
        </w:rPr>
        <w:t xml:space="preserve">, to include: </w:t>
      </w:r>
      <w:r w:rsidR="00E83336">
        <w:rPr>
          <w:rFonts w:ascii="Arial" w:eastAsia="Arial Unicode MS" w:hAnsi="Arial" w:cs="Arial"/>
          <w:sz w:val="24"/>
          <w:szCs w:val="24"/>
        </w:rPr>
        <w:t>participa</w:t>
      </w:r>
      <w:r w:rsidRPr="00B84866">
        <w:rPr>
          <w:rFonts w:ascii="Arial" w:eastAsia="Arial Unicode MS" w:hAnsi="Arial" w:cs="Arial"/>
          <w:sz w:val="24"/>
          <w:szCs w:val="24"/>
        </w:rPr>
        <w:t>nt</w:t>
      </w:r>
      <w:r>
        <w:rPr>
          <w:rFonts w:ascii="Arial" w:eastAsia="Arial Unicode MS" w:hAnsi="Arial" w:cs="Arial"/>
          <w:sz w:val="24"/>
          <w:szCs w:val="24"/>
        </w:rPr>
        <w:t>’s full</w:t>
      </w:r>
      <w:r w:rsidRPr="00B84866">
        <w:rPr>
          <w:rFonts w:ascii="Arial" w:eastAsia="Arial Unicode MS" w:hAnsi="Arial" w:cs="Arial"/>
          <w:sz w:val="24"/>
          <w:szCs w:val="24"/>
        </w:rPr>
        <w:t xml:space="preserve"> name</w:t>
      </w:r>
      <w:r>
        <w:rPr>
          <w:rFonts w:ascii="Arial" w:eastAsia="Arial Unicode MS" w:hAnsi="Arial" w:cs="Arial"/>
          <w:sz w:val="24"/>
          <w:szCs w:val="24"/>
        </w:rPr>
        <w:t xml:space="preserve"> and</w:t>
      </w:r>
      <w:r w:rsidRPr="00B84866">
        <w:rPr>
          <w:rFonts w:ascii="Arial" w:eastAsia="Arial Unicode MS" w:hAnsi="Arial" w:cs="Arial"/>
          <w:sz w:val="24"/>
          <w:szCs w:val="24"/>
        </w:rPr>
        <w:t xml:space="preserve"> date of birth</w:t>
      </w:r>
      <w:r>
        <w:rPr>
          <w:rFonts w:ascii="Arial" w:eastAsia="Arial Unicode MS" w:hAnsi="Arial" w:cs="Arial"/>
          <w:sz w:val="24"/>
          <w:szCs w:val="24"/>
        </w:rPr>
        <w:t>.</w:t>
      </w:r>
      <w:r w:rsidRPr="00B84866">
        <w:rPr>
          <w:rFonts w:ascii="Arial" w:eastAsia="Arial Unicode MS" w:hAnsi="Arial" w:cs="Arial"/>
          <w:sz w:val="24"/>
          <w:szCs w:val="24"/>
        </w:rPr>
        <w:t xml:space="preserve"> </w:t>
      </w:r>
    </w:p>
    <w:p w:rsidR="00286C09" w:rsidRPr="00B84866" w:rsidRDefault="00286C09" w:rsidP="00286C09">
      <w:pPr>
        <w:spacing w:after="0" w:line="240" w:lineRule="auto"/>
        <w:jc w:val="both"/>
        <w:rPr>
          <w:rFonts w:ascii="Arial" w:eastAsia="Arial Unicode MS" w:hAnsi="Arial" w:cs="Arial"/>
          <w:sz w:val="24"/>
          <w:szCs w:val="24"/>
        </w:rPr>
      </w:pPr>
      <w:r w:rsidRPr="00B84866">
        <w:rPr>
          <w:rFonts w:ascii="Arial" w:eastAsia="Arial Unicode MS" w:hAnsi="Arial" w:cs="Arial"/>
          <w:i/>
          <w:sz w:val="24"/>
          <w:szCs w:val="24"/>
          <w:u w:val="single"/>
        </w:rPr>
        <w:t>Laboratory Request Form</w:t>
      </w:r>
    </w:p>
    <w:p w:rsidR="00286C09" w:rsidRPr="00B84866" w:rsidRDefault="00286C09" w:rsidP="00286C09">
      <w:pPr>
        <w:spacing w:after="0"/>
        <w:jc w:val="both"/>
        <w:rPr>
          <w:rFonts w:ascii="Arial" w:eastAsia="Arial Unicode MS" w:hAnsi="Arial" w:cs="Arial"/>
          <w:sz w:val="24"/>
          <w:szCs w:val="24"/>
        </w:rPr>
      </w:pPr>
      <w:r>
        <w:rPr>
          <w:rFonts w:ascii="Arial" w:eastAsia="Arial Unicode MS" w:hAnsi="Arial" w:cs="Arial"/>
          <w:sz w:val="24"/>
          <w:szCs w:val="24"/>
        </w:rPr>
        <w:t>Fill in the details on the Laboratory R</w:t>
      </w:r>
      <w:r w:rsidRPr="00B84866">
        <w:rPr>
          <w:rFonts w:ascii="Arial" w:eastAsia="Arial Unicode MS" w:hAnsi="Arial" w:cs="Arial"/>
          <w:sz w:val="24"/>
          <w:szCs w:val="24"/>
        </w:rPr>
        <w:t xml:space="preserve">equest </w:t>
      </w:r>
      <w:r>
        <w:rPr>
          <w:rFonts w:ascii="Arial" w:eastAsia="Arial Unicode MS" w:hAnsi="Arial" w:cs="Arial"/>
          <w:sz w:val="24"/>
          <w:szCs w:val="24"/>
        </w:rPr>
        <w:t>F</w:t>
      </w:r>
      <w:r w:rsidRPr="00736924">
        <w:rPr>
          <w:rFonts w:ascii="Arial" w:eastAsia="Arial Unicode MS" w:hAnsi="Arial" w:cs="Arial"/>
          <w:sz w:val="24"/>
          <w:szCs w:val="24"/>
        </w:rPr>
        <w:t>orm</w:t>
      </w:r>
      <w:r>
        <w:rPr>
          <w:rFonts w:ascii="Arial" w:eastAsia="Arial Unicode MS" w:hAnsi="Arial" w:cs="Arial"/>
          <w:sz w:val="24"/>
          <w:szCs w:val="24"/>
        </w:rPr>
        <w:t xml:space="preserve">  </w:t>
      </w:r>
    </w:p>
    <w:p w:rsidR="00286C09" w:rsidRPr="0041726E" w:rsidRDefault="00286C09" w:rsidP="00286C09">
      <w:pPr>
        <w:spacing w:before="240"/>
        <w:jc w:val="both"/>
        <w:rPr>
          <w:rFonts w:ascii="Arial" w:eastAsia="Arial Unicode MS" w:hAnsi="Arial" w:cs="Arial"/>
          <w:b/>
          <w:color w:val="001D69"/>
          <w:sz w:val="24"/>
          <w:szCs w:val="24"/>
        </w:rPr>
      </w:pPr>
      <w:r w:rsidRPr="0041726E">
        <w:rPr>
          <w:rFonts w:ascii="Arial" w:eastAsia="Arial Unicode MS" w:hAnsi="Arial" w:cs="Arial"/>
          <w:b/>
          <w:color w:val="001D69"/>
          <w:sz w:val="24"/>
          <w:szCs w:val="24"/>
        </w:rPr>
        <w:t>Instructions about how to collect a mobile adult’s stool sample</w:t>
      </w:r>
    </w:p>
    <w:p w:rsidR="00286C09" w:rsidRPr="00B84866" w:rsidRDefault="00286C09" w:rsidP="00286C09">
      <w:pPr>
        <w:pStyle w:val="ListParagraph"/>
        <w:numPr>
          <w:ilvl w:val="0"/>
          <w:numId w:val="10"/>
        </w:numPr>
        <w:tabs>
          <w:tab w:val="left" w:pos="480"/>
        </w:tabs>
        <w:jc w:val="both"/>
        <w:rPr>
          <w:rFonts w:ascii="Arial" w:eastAsia="Arial Unicode MS" w:hAnsi="Arial" w:cs="Arial"/>
          <w:b/>
          <w:sz w:val="24"/>
          <w:szCs w:val="24"/>
        </w:rPr>
      </w:pPr>
      <w:r w:rsidRPr="00B84866">
        <w:rPr>
          <w:rFonts w:ascii="Arial" w:eastAsia="Arial Unicode MS" w:hAnsi="Arial" w:cs="Arial"/>
          <w:sz w:val="24"/>
          <w:szCs w:val="24"/>
        </w:rPr>
        <w:t xml:space="preserve">Use a clean toilet which has been well flushed </w:t>
      </w:r>
    </w:p>
    <w:p w:rsidR="00286C09" w:rsidRPr="00B84866" w:rsidRDefault="00286C09" w:rsidP="00286C09">
      <w:pPr>
        <w:pStyle w:val="ListParagraph"/>
        <w:numPr>
          <w:ilvl w:val="0"/>
          <w:numId w:val="9"/>
        </w:numPr>
        <w:tabs>
          <w:tab w:val="left" w:pos="480"/>
        </w:tabs>
        <w:jc w:val="both"/>
        <w:rPr>
          <w:rFonts w:ascii="Arial" w:eastAsia="Arial Unicode MS" w:hAnsi="Arial" w:cs="Arial"/>
          <w:b/>
          <w:sz w:val="24"/>
          <w:szCs w:val="24"/>
        </w:rPr>
      </w:pPr>
      <w:r w:rsidRPr="00B84866">
        <w:rPr>
          <w:rFonts w:ascii="Arial" w:eastAsia="Arial Unicode MS" w:hAnsi="Arial" w:cs="Arial"/>
          <w:sz w:val="24"/>
          <w:szCs w:val="24"/>
        </w:rPr>
        <w:t>Wash your hands thoroughly, using soap and running water, then dry well</w:t>
      </w:r>
      <w:r w:rsidRPr="00B84866">
        <w:rPr>
          <w:rFonts w:ascii="Arial" w:eastAsia="Arial Unicode MS" w:hAnsi="Arial" w:cs="Arial"/>
          <w:b/>
          <w:sz w:val="24"/>
          <w:szCs w:val="24"/>
        </w:rPr>
        <w:t>.</w:t>
      </w:r>
    </w:p>
    <w:p w:rsidR="00286C09" w:rsidRPr="00B84866" w:rsidRDefault="00286C09" w:rsidP="00286C09">
      <w:pPr>
        <w:pStyle w:val="ListParagraph"/>
        <w:numPr>
          <w:ilvl w:val="0"/>
          <w:numId w:val="9"/>
        </w:numPr>
        <w:tabs>
          <w:tab w:val="left" w:pos="480"/>
        </w:tabs>
        <w:jc w:val="both"/>
        <w:rPr>
          <w:rFonts w:ascii="Arial" w:eastAsia="Arial Unicode MS" w:hAnsi="Arial" w:cs="Arial"/>
          <w:sz w:val="24"/>
          <w:szCs w:val="24"/>
        </w:rPr>
      </w:pPr>
      <w:r w:rsidRPr="00B84866">
        <w:rPr>
          <w:rFonts w:ascii="Arial" w:eastAsia="Arial Unicode MS" w:hAnsi="Arial" w:cs="Arial"/>
          <w:sz w:val="24"/>
          <w:szCs w:val="24"/>
        </w:rPr>
        <w:t xml:space="preserve">If you want to use the gloves provided, put them on. </w:t>
      </w:r>
    </w:p>
    <w:p w:rsidR="009B0872" w:rsidRDefault="00286C09" w:rsidP="00286C09">
      <w:pPr>
        <w:tabs>
          <w:tab w:val="left" w:pos="480"/>
        </w:tabs>
        <w:spacing w:after="0" w:line="240" w:lineRule="auto"/>
        <w:jc w:val="both"/>
        <w:rPr>
          <w:rFonts w:ascii="Arial" w:eastAsia="Arial Unicode MS" w:hAnsi="Arial" w:cs="Arial"/>
          <w:sz w:val="24"/>
          <w:szCs w:val="24"/>
        </w:rPr>
      </w:pPr>
      <w:r>
        <w:rPr>
          <w:rFonts w:ascii="Arial" w:eastAsia="Arial Unicode MS" w:hAnsi="Arial" w:cs="Arial"/>
          <w:sz w:val="24"/>
          <w:szCs w:val="24"/>
        </w:rPr>
        <w:t>Open the stool sample collection device and place the biodegradable paper loop over the toilet seat. Sit over the loop to pass stool, and when you have finished, collect a sample with the spoon provided in the blue screw cap tube.</w:t>
      </w:r>
      <w:r w:rsidR="009B0872">
        <w:rPr>
          <w:rFonts w:ascii="Arial" w:eastAsia="Arial Unicode MS" w:hAnsi="Arial" w:cs="Arial"/>
          <w:sz w:val="24"/>
          <w:szCs w:val="24"/>
        </w:rPr>
        <w:t xml:space="preserve"> </w:t>
      </w:r>
    </w:p>
    <w:p w:rsidR="009B0872" w:rsidRDefault="009B0872" w:rsidP="00286C09">
      <w:pPr>
        <w:tabs>
          <w:tab w:val="left" w:pos="480"/>
        </w:tabs>
        <w:spacing w:after="0" w:line="240" w:lineRule="auto"/>
        <w:jc w:val="both"/>
        <w:rPr>
          <w:rFonts w:ascii="Arial" w:eastAsia="Arial Unicode MS" w:hAnsi="Arial" w:cs="Arial"/>
          <w:sz w:val="24"/>
          <w:szCs w:val="24"/>
        </w:rPr>
      </w:pPr>
    </w:p>
    <w:p w:rsidR="009B0872" w:rsidRDefault="009B0872" w:rsidP="00286C09">
      <w:pPr>
        <w:tabs>
          <w:tab w:val="left" w:pos="480"/>
        </w:tabs>
        <w:spacing w:after="0" w:line="240" w:lineRule="auto"/>
        <w:jc w:val="both"/>
        <w:rPr>
          <w:rFonts w:ascii="Arial" w:eastAsia="Arial Unicode MS" w:hAnsi="Arial" w:cs="Arial"/>
          <w:sz w:val="24"/>
          <w:szCs w:val="24"/>
        </w:rPr>
      </w:pPr>
      <w:r>
        <w:rPr>
          <w:rFonts w:ascii="Arial" w:eastAsia="Arial Unicode MS" w:hAnsi="Arial" w:cs="Arial"/>
          <w:sz w:val="24"/>
          <w:szCs w:val="24"/>
        </w:rPr>
        <w:t>Try to</w:t>
      </w:r>
      <w:r w:rsidRPr="009B0872">
        <w:rPr>
          <w:rFonts w:ascii="Arial" w:eastAsia="Arial Unicode MS" w:hAnsi="Arial" w:cs="Arial"/>
          <w:sz w:val="24"/>
          <w:szCs w:val="24"/>
        </w:rPr>
        <w:t xml:space="preserve"> scoop enough of the stool from a soiled pad to fill the sample pot to the 5 ml marker. However, if this is not possible, obtain as much of the stool as you can.</w:t>
      </w:r>
    </w:p>
    <w:p w:rsidR="00286C09" w:rsidRDefault="00286C09" w:rsidP="00286C09">
      <w:pPr>
        <w:tabs>
          <w:tab w:val="left" w:pos="480"/>
        </w:tabs>
        <w:spacing w:after="0" w:line="240" w:lineRule="auto"/>
        <w:jc w:val="both"/>
        <w:rPr>
          <w:rFonts w:ascii="Arial" w:eastAsia="Arial Unicode MS" w:hAnsi="Arial" w:cs="Arial"/>
          <w:sz w:val="24"/>
          <w:szCs w:val="24"/>
        </w:rPr>
      </w:pPr>
    </w:p>
    <w:p w:rsidR="00286C09" w:rsidRPr="00943A70" w:rsidRDefault="00286C09" w:rsidP="00286C09">
      <w:pPr>
        <w:tabs>
          <w:tab w:val="left" w:pos="480"/>
        </w:tabs>
        <w:jc w:val="both"/>
        <w:rPr>
          <w:rFonts w:ascii="Arial" w:eastAsia="Arial Unicode MS" w:hAnsi="Arial" w:cs="Arial"/>
          <w:sz w:val="24"/>
          <w:szCs w:val="24"/>
        </w:rPr>
      </w:pPr>
      <w:r>
        <w:rPr>
          <w:rFonts w:ascii="Arial" w:eastAsia="Arial Unicode MS" w:hAnsi="Arial" w:cs="Arial"/>
          <w:sz w:val="24"/>
          <w:szCs w:val="24"/>
        </w:rPr>
        <w:t xml:space="preserve">Place </w:t>
      </w:r>
      <w:r w:rsidRPr="00943A70">
        <w:rPr>
          <w:rFonts w:ascii="Arial" w:eastAsia="Arial Unicode MS" w:hAnsi="Arial" w:cs="Arial"/>
          <w:sz w:val="24"/>
          <w:szCs w:val="24"/>
        </w:rPr>
        <w:t>blue top</w:t>
      </w:r>
      <w:r w:rsidRPr="00943A70">
        <w:rPr>
          <w:rFonts w:ascii="Arial" w:eastAsia="Arial Unicode MS" w:hAnsi="Arial" w:cs="Arial"/>
          <w:i/>
          <w:sz w:val="24"/>
          <w:szCs w:val="24"/>
        </w:rPr>
        <w:t xml:space="preserve"> </w:t>
      </w:r>
      <w:r>
        <w:rPr>
          <w:rFonts w:ascii="Arial" w:eastAsia="Arial Unicode MS" w:hAnsi="Arial" w:cs="Arial"/>
          <w:sz w:val="24"/>
          <w:szCs w:val="24"/>
        </w:rPr>
        <w:t>with spoon over the collection tube and s</w:t>
      </w:r>
      <w:r w:rsidRPr="00943A70">
        <w:rPr>
          <w:rFonts w:ascii="Arial" w:eastAsia="Arial Unicode MS" w:hAnsi="Arial" w:cs="Arial"/>
          <w:sz w:val="24"/>
          <w:szCs w:val="24"/>
        </w:rPr>
        <w:t xml:space="preserve">crew </w:t>
      </w:r>
      <w:r>
        <w:rPr>
          <w:rFonts w:ascii="Arial" w:eastAsia="Arial Unicode MS" w:hAnsi="Arial" w:cs="Arial"/>
          <w:sz w:val="24"/>
          <w:szCs w:val="24"/>
        </w:rPr>
        <w:t>it</w:t>
      </w:r>
      <w:r w:rsidRPr="00943A70">
        <w:rPr>
          <w:rFonts w:ascii="Arial" w:eastAsia="Arial Unicode MS" w:hAnsi="Arial" w:cs="Arial"/>
          <w:sz w:val="24"/>
          <w:szCs w:val="24"/>
        </w:rPr>
        <w:t xml:space="preserve"> </w:t>
      </w:r>
      <w:r>
        <w:rPr>
          <w:rFonts w:ascii="Arial" w:eastAsia="Arial Unicode MS" w:hAnsi="Arial" w:cs="Arial"/>
          <w:sz w:val="24"/>
          <w:szCs w:val="24"/>
        </w:rPr>
        <w:t xml:space="preserve">tightly. </w:t>
      </w:r>
    </w:p>
    <w:p w:rsidR="00286C09" w:rsidRDefault="00286C09" w:rsidP="00286C09">
      <w:pPr>
        <w:tabs>
          <w:tab w:val="left" w:pos="480"/>
        </w:tabs>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Tear the paper loop and drop it into the toilet bowl. Flush the toilet normally. </w:t>
      </w:r>
    </w:p>
    <w:p w:rsidR="00286C09" w:rsidRDefault="00286C09" w:rsidP="00286C09">
      <w:pPr>
        <w:tabs>
          <w:tab w:val="left" w:pos="480"/>
        </w:tabs>
        <w:spacing w:after="0" w:line="240" w:lineRule="auto"/>
        <w:jc w:val="both"/>
        <w:rPr>
          <w:rFonts w:ascii="Arial" w:eastAsia="Arial Unicode MS" w:hAnsi="Arial" w:cs="Arial"/>
          <w:sz w:val="24"/>
          <w:szCs w:val="24"/>
        </w:rPr>
      </w:pPr>
    </w:p>
    <w:p w:rsidR="0041726E" w:rsidRDefault="00286C09" w:rsidP="0041726E">
      <w:pPr>
        <w:tabs>
          <w:tab w:val="left" w:pos="480"/>
        </w:tabs>
        <w:spacing w:after="0" w:line="240" w:lineRule="auto"/>
        <w:jc w:val="both"/>
        <w:rPr>
          <w:rFonts w:ascii="Arial" w:eastAsia="Arial Unicode MS" w:hAnsi="Arial" w:cs="Arial"/>
          <w:sz w:val="24"/>
          <w:szCs w:val="24"/>
        </w:rPr>
      </w:pPr>
      <w:r>
        <w:rPr>
          <w:rFonts w:ascii="Arial" w:eastAsia="Arial Unicode MS" w:hAnsi="Arial" w:cs="Arial"/>
          <w:noProof/>
          <w:sz w:val="24"/>
          <w:szCs w:val="24"/>
          <w:lang w:eastAsia="en-GB"/>
        </w:rPr>
        <w:drawing>
          <wp:inline distT="0" distB="0" distL="0" distR="0" wp14:anchorId="5F1C7A4F" wp14:editId="628D1F02">
            <wp:extent cx="5381625" cy="196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U_Alpha-Logo.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81625" cy="1962150"/>
                    </a:xfrm>
                    <a:prstGeom prst="rect">
                      <a:avLst/>
                    </a:prstGeom>
                  </pic:spPr>
                </pic:pic>
              </a:graphicData>
            </a:graphic>
          </wp:inline>
        </w:drawing>
      </w:r>
      <w:r>
        <w:rPr>
          <w:rFonts w:ascii="Arial" w:eastAsia="Arial Unicode MS" w:hAnsi="Arial" w:cs="Arial"/>
          <w:sz w:val="24"/>
          <w:szCs w:val="24"/>
        </w:rPr>
        <w:t xml:space="preserve">  </w:t>
      </w:r>
    </w:p>
    <w:p w:rsidR="0041726E" w:rsidRDefault="0041726E" w:rsidP="0041726E">
      <w:pPr>
        <w:tabs>
          <w:tab w:val="left" w:pos="480"/>
        </w:tabs>
        <w:spacing w:after="0" w:line="240" w:lineRule="auto"/>
        <w:jc w:val="both"/>
        <w:rPr>
          <w:rFonts w:ascii="Arial" w:eastAsia="Arial Unicode MS" w:hAnsi="Arial" w:cs="Arial"/>
          <w:sz w:val="24"/>
          <w:szCs w:val="24"/>
        </w:rPr>
      </w:pPr>
    </w:p>
    <w:p w:rsidR="00286C09" w:rsidRDefault="00286C09" w:rsidP="0041726E">
      <w:pPr>
        <w:tabs>
          <w:tab w:val="left" w:pos="480"/>
        </w:tabs>
        <w:spacing w:after="0" w:line="240" w:lineRule="auto"/>
        <w:jc w:val="both"/>
        <w:rPr>
          <w:rFonts w:ascii="Arial" w:eastAsia="Arial Unicode MS" w:hAnsi="Arial" w:cs="Arial"/>
          <w:b/>
          <w:color w:val="0070C0"/>
          <w:sz w:val="24"/>
          <w:szCs w:val="24"/>
        </w:rPr>
      </w:pPr>
      <w:r w:rsidRPr="0041726E">
        <w:rPr>
          <w:rFonts w:ascii="Arial" w:eastAsia="Arial Unicode MS" w:hAnsi="Arial" w:cs="Arial"/>
          <w:b/>
          <w:color w:val="001D69"/>
          <w:sz w:val="24"/>
          <w:szCs w:val="24"/>
        </w:rPr>
        <w:t>Instructions about how to collect an immobile adult’s stool sample.</w:t>
      </w:r>
    </w:p>
    <w:p w:rsidR="00286C09" w:rsidRDefault="00286C09" w:rsidP="00286C09">
      <w:pPr>
        <w:rPr>
          <w:rFonts w:ascii="Arial" w:hAnsi="Arial" w:cs="Arial"/>
          <w:b/>
          <w:color w:val="4F81BD" w:themeColor="accent1"/>
        </w:rPr>
      </w:pPr>
      <w:r w:rsidRPr="00943A70">
        <w:rPr>
          <w:rFonts w:ascii="Arial" w:eastAsia="Arial Unicode MS" w:hAnsi="Arial" w:cs="Arial"/>
          <w:sz w:val="24"/>
          <w:szCs w:val="24"/>
        </w:rPr>
        <w:t xml:space="preserve">Use the plastic spoon fitted to the sample pot lid to scoop enough of the stool </w:t>
      </w:r>
      <w:r>
        <w:rPr>
          <w:rFonts w:ascii="Arial" w:eastAsia="Arial Unicode MS" w:hAnsi="Arial" w:cs="Arial"/>
          <w:sz w:val="24"/>
          <w:szCs w:val="24"/>
        </w:rPr>
        <w:t xml:space="preserve">from a soiled pad to </w:t>
      </w:r>
      <w:r w:rsidRPr="00943A70">
        <w:rPr>
          <w:rFonts w:ascii="Arial" w:eastAsia="Arial Unicode MS" w:hAnsi="Arial" w:cs="Arial"/>
          <w:sz w:val="24"/>
          <w:szCs w:val="24"/>
        </w:rPr>
        <w:t xml:space="preserve">fill the sample pot to the </w:t>
      </w:r>
      <w:r>
        <w:rPr>
          <w:rFonts w:ascii="Arial" w:eastAsia="Arial Unicode MS" w:hAnsi="Arial" w:cs="Arial"/>
          <w:sz w:val="24"/>
          <w:szCs w:val="24"/>
        </w:rPr>
        <w:t xml:space="preserve">5 </w:t>
      </w:r>
      <w:r w:rsidRPr="00943A70">
        <w:rPr>
          <w:rFonts w:ascii="Arial" w:eastAsia="Arial Unicode MS" w:hAnsi="Arial" w:cs="Arial"/>
          <w:sz w:val="24"/>
          <w:szCs w:val="24"/>
        </w:rPr>
        <w:t>ml marker. However, if this is not possible, obtain as much of the stool as you can</w:t>
      </w:r>
      <w:r>
        <w:rPr>
          <w:rFonts w:ascii="Arial" w:hAnsi="Arial" w:cs="Arial"/>
          <w:b/>
          <w:color w:val="4F81BD" w:themeColor="accent1"/>
        </w:rPr>
        <w:t xml:space="preserve">. </w:t>
      </w:r>
    </w:p>
    <w:p w:rsidR="00286C09" w:rsidRPr="0041726E" w:rsidRDefault="00286C09" w:rsidP="00286C09">
      <w:pPr>
        <w:rPr>
          <w:rFonts w:ascii="Arial" w:hAnsi="Arial" w:cs="Arial"/>
          <w:b/>
          <w:color w:val="001D69"/>
        </w:rPr>
      </w:pPr>
      <w:r w:rsidRPr="0041726E">
        <w:rPr>
          <w:rFonts w:ascii="Arial" w:hAnsi="Arial" w:cs="Arial"/>
          <w:b/>
          <w:color w:val="001D69"/>
        </w:rPr>
        <w:t>Please note:</w:t>
      </w:r>
    </w:p>
    <w:p w:rsidR="00286C09" w:rsidRPr="00943A70" w:rsidRDefault="00286C09" w:rsidP="00286C09">
      <w:pPr>
        <w:tabs>
          <w:tab w:val="left" w:pos="480"/>
        </w:tabs>
        <w:jc w:val="both"/>
        <w:rPr>
          <w:rFonts w:ascii="Arial" w:eastAsia="Arial Unicode MS" w:hAnsi="Arial" w:cs="Arial"/>
          <w:sz w:val="24"/>
          <w:szCs w:val="24"/>
        </w:rPr>
      </w:pPr>
      <w:r>
        <w:rPr>
          <w:rFonts w:ascii="Arial" w:eastAsia="Arial Unicode MS" w:hAnsi="Arial" w:cs="Arial"/>
          <w:sz w:val="24"/>
          <w:szCs w:val="24"/>
        </w:rPr>
        <w:t>T</w:t>
      </w:r>
      <w:r w:rsidRPr="00943A70">
        <w:rPr>
          <w:rFonts w:ascii="Arial" w:eastAsia="Arial Unicode MS" w:hAnsi="Arial" w:cs="Arial"/>
          <w:sz w:val="24"/>
          <w:szCs w:val="24"/>
        </w:rPr>
        <w:t>ry not to spill the stool on the outside of the sample pot. If this happens please clean the outside of the sample pot with soap and warm water, wash your hands thoroughly</w:t>
      </w:r>
      <w:r>
        <w:rPr>
          <w:rFonts w:ascii="Arial" w:eastAsia="Arial Unicode MS" w:hAnsi="Arial" w:cs="Arial"/>
          <w:sz w:val="24"/>
          <w:szCs w:val="24"/>
        </w:rPr>
        <w:t>, then dry the sample pot and your hands well.</w:t>
      </w:r>
      <w:r w:rsidRPr="00943A70">
        <w:rPr>
          <w:rFonts w:ascii="Arial" w:eastAsia="Arial Unicode MS" w:hAnsi="Arial" w:cs="Arial"/>
          <w:sz w:val="24"/>
          <w:szCs w:val="24"/>
        </w:rPr>
        <w:t xml:space="preserve"> </w:t>
      </w:r>
    </w:p>
    <w:p w:rsidR="00286C09" w:rsidRPr="0041726E" w:rsidRDefault="00286C09" w:rsidP="00286C09">
      <w:pPr>
        <w:rPr>
          <w:rFonts w:ascii="Arial" w:hAnsi="Arial" w:cs="Arial"/>
          <w:b/>
          <w:color w:val="001D69"/>
          <w:sz w:val="24"/>
          <w:szCs w:val="24"/>
        </w:rPr>
      </w:pPr>
      <w:r w:rsidRPr="0041726E">
        <w:rPr>
          <w:rFonts w:ascii="Arial" w:hAnsi="Arial" w:cs="Arial"/>
          <w:b/>
          <w:color w:val="001D69"/>
          <w:sz w:val="24"/>
          <w:szCs w:val="24"/>
        </w:rPr>
        <w:t>When you have finished collecting the sample</w:t>
      </w:r>
    </w:p>
    <w:p w:rsidR="00286C09" w:rsidRPr="00D67960" w:rsidRDefault="00286C09" w:rsidP="00286C09">
      <w:pPr>
        <w:tabs>
          <w:tab w:val="left" w:pos="480"/>
        </w:tabs>
        <w:spacing w:after="0"/>
        <w:jc w:val="both"/>
        <w:rPr>
          <w:rFonts w:ascii="Arial" w:eastAsia="Arial Unicode MS" w:hAnsi="Arial" w:cs="Arial"/>
          <w:sz w:val="24"/>
          <w:szCs w:val="24"/>
        </w:rPr>
      </w:pPr>
      <w:r w:rsidRPr="00437EE9">
        <w:rPr>
          <w:rFonts w:ascii="Arial" w:eastAsia="Arial Unicode MS" w:hAnsi="Arial" w:cs="Arial"/>
          <w:sz w:val="24"/>
          <w:szCs w:val="24"/>
        </w:rPr>
        <w:t>Put anything you have used to collect the sample</w:t>
      </w:r>
      <w:r>
        <w:rPr>
          <w:rFonts w:ascii="Arial" w:eastAsia="Arial Unicode MS" w:hAnsi="Arial" w:cs="Arial"/>
          <w:sz w:val="24"/>
          <w:szCs w:val="24"/>
        </w:rPr>
        <w:t>,</w:t>
      </w:r>
      <w:r w:rsidRPr="00437EE9">
        <w:rPr>
          <w:rFonts w:ascii="Arial" w:eastAsia="Arial Unicode MS" w:hAnsi="Arial" w:cs="Arial"/>
          <w:sz w:val="24"/>
          <w:szCs w:val="24"/>
        </w:rPr>
        <w:t xml:space="preserve"> eg, p</w:t>
      </w:r>
      <w:r w:rsidRPr="00437EE9">
        <w:rPr>
          <w:rFonts w:ascii="Arial" w:hAnsi="Arial" w:cs="Arial"/>
          <w:color w:val="000000"/>
          <w:sz w:val="24"/>
          <w:szCs w:val="24"/>
          <w:shd w:val="clear" w:color="auto" w:fill="FFFFFF"/>
        </w:rPr>
        <w:t>lastic gloves</w:t>
      </w:r>
      <w:r>
        <w:rPr>
          <w:rFonts w:ascii="Arial" w:hAnsi="Arial" w:cs="Arial"/>
          <w:color w:val="000000"/>
          <w:sz w:val="24"/>
          <w:szCs w:val="24"/>
          <w:shd w:val="clear" w:color="auto" w:fill="FFFFFF"/>
        </w:rPr>
        <w:t>, soiled pad,</w:t>
      </w:r>
    </w:p>
    <w:p w:rsidR="00286C09" w:rsidRDefault="00286C09" w:rsidP="00286C09">
      <w:pPr>
        <w:tabs>
          <w:tab w:val="left" w:pos="480"/>
        </w:tabs>
        <w:spacing w:after="0"/>
        <w:jc w:val="both"/>
        <w:rPr>
          <w:rFonts w:ascii="Arial" w:eastAsia="Arial Unicode MS" w:hAnsi="Arial" w:cs="Arial"/>
          <w:sz w:val="24"/>
          <w:szCs w:val="24"/>
        </w:rPr>
      </w:pPr>
      <w:r w:rsidRPr="00943A70">
        <w:rPr>
          <w:rFonts w:ascii="Arial" w:eastAsia="Arial Unicode MS" w:hAnsi="Arial" w:cs="Arial"/>
          <w:sz w:val="24"/>
          <w:szCs w:val="24"/>
        </w:rPr>
        <w:t xml:space="preserve">in a plastic bag, tie up the bag and put it in the bin.  </w:t>
      </w:r>
    </w:p>
    <w:p w:rsidR="00286C09" w:rsidRPr="00943A70" w:rsidRDefault="00286C09" w:rsidP="00286C09">
      <w:pPr>
        <w:tabs>
          <w:tab w:val="left" w:pos="480"/>
        </w:tabs>
        <w:spacing w:before="240"/>
        <w:jc w:val="both"/>
        <w:rPr>
          <w:rFonts w:ascii="Arial" w:eastAsia="Arial Unicode MS" w:hAnsi="Arial" w:cs="Arial"/>
          <w:b/>
          <w:sz w:val="24"/>
          <w:szCs w:val="24"/>
        </w:rPr>
      </w:pPr>
      <w:r w:rsidRPr="00943A70">
        <w:rPr>
          <w:rFonts w:ascii="Arial" w:eastAsia="Arial Unicode MS" w:hAnsi="Arial" w:cs="Arial"/>
          <w:sz w:val="24"/>
          <w:szCs w:val="24"/>
        </w:rPr>
        <w:t>Wash your hands thoroughly, using soap and running water, then dry well</w:t>
      </w:r>
      <w:r w:rsidRPr="00943A70">
        <w:rPr>
          <w:rFonts w:ascii="Arial" w:eastAsia="Arial Unicode MS" w:hAnsi="Arial" w:cs="Arial"/>
          <w:b/>
          <w:sz w:val="24"/>
          <w:szCs w:val="24"/>
        </w:rPr>
        <w:t xml:space="preserve">. </w:t>
      </w:r>
    </w:p>
    <w:p w:rsidR="00286C09" w:rsidRPr="00943A70" w:rsidRDefault="00286C09" w:rsidP="00286C09">
      <w:pPr>
        <w:spacing w:after="0"/>
        <w:jc w:val="both"/>
        <w:rPr>
          <w:rFonts w:ascii="Arial" w:eastAsia="Arial Unicode MS" w:hAnsi="Arial" w:cs="Arial"/>
          <w:sz w:val="24"/>
          <w:szCs w:val="24"/>
        </w:rPr>
      </w:pPr>
      <w:r w:rsidRPr="00943A70">
        <w:rPr>
          <w:rFonts w:ascii="Arial" w:eastAsia="Arial Unicode MS" w:hAnsi="Arial" w:cs="Arial"/>
          <w:sz w:val="24"/>
          <w:szCs w:val="24"/>
        </w:rPr>
        <w:t xml:space="preserve">Place the sample pot </w:t>
      </w:r>
      <w:r>
        <w:rPr>
          <w:rFonts w:ascii="Arial" w:eastAsia="Arial Unicode MS" w:hAnsi="Arial" w:cs="Arial"/>
          <w:sz w:val="24"/>
          <w:szCs w:val="24"/>
        </w:rPr>
        <w:t>in the plastic bag.</w:t>
      </w:r>
    </w:p>
    <w:p w:rsidR="00286C09" w:rsidRDefault="00286C09" w:rsidP="00286C09">
      <w:pPr>
        <w:spacing w:after="0"/>
        <w:jc w:val="both"/>
        <w:rPr>
          <w:rFonts w:ascii="Arial" w:eastAsia="Arial Unicode MS" w:hAnsi="Arial" w:cs="Arial"/>
          <w:sz w:val="24"/>
          <w:szCs w:val="24"/>
        </w:rPr>
      </w:pPr>
    </w:p>
    <w:p w:rsidR="00286C09" w:rsidRDefault="00286C09" w:rsidP="00286C09">
      <w:pPr>
        <w:spacing w:after="0"/>
        <w:jc w:val="both"/>
        <w:rPr>
          <w:rFonts w:ascii="Arial" w:eastAsia="Arial Unicode MS" w:hAnsi="Arial" w:cs="Arial"/>
          <w:sz w:val="24"/>
          <w:szCs w:val="24"/>
        </w:rPr>
      </w:pPr>
      <w:r>
        <w:rPr>
          <w:rFonts w:ascii="Arial" w:eastAsia="Arial Unicode MS" w:hAnsi="Arial" w:cs="Arial"/>
          <w:sz w:val="24"/>
          <w:szCs w:val="24"/>
        </w:rPr>
        <w:t>K</w:t>
      </w:r>
      <w:r w:rsidRPr="00943A70">
        <w:rPr>
          <w:rFonts w:ascii="Arial" w:eastAsia="Arial Unicode MS" w:hAnsi="Arial" w:cs="Arial"/>
          <w:sz w:val="24"/>
          <w:szCs w:val="24"/>
        </w:rPr>
        <w:t xml:space="preserve">eep the package in a cool place (but not your fridge) </w:t>
      </w:r>
    </w:p>
    <w:p w:rsidR="00286C09" w:rsidRDefault="00286C09" w:rsidP="00286C09">
      <w:pPr>
        <w:jc w:val="both"/>
        <w:rPr>
          <w:rFonts w:ascii="Arial" w:eastAsia="Arial Unicode MS" w:hAnsi="Arial" w:cs="Arial"/>
          <w:b/>
          <w:sz w:val="24"/>
          <w:szCs w:val="24"/>
        </w:rPr>
      </w:pPr>
    </w:p>
    <w:p w:rsidR="00286C09" w:rsidRDefault="00286C09" w:rsidP="00286C09">
      <w:pPr>
        <w:jc w:val="both"/>
        <w:rPr>
          <w:rFonts w:ascii="Arial" w:eastAsia="Arial Unicode MS" w:hAnsi="Arial" w:cs="Arial"/>
          <w:b/>
          <w:sz w:val="24"/>
          <w:szCs w:val="24"/>
        </w:rPr>
      </w:pPr>
      <w:r>
        <w:rPr>
          <w:rFonts w:ascii="Arial" w:eastAsia="Arial Unicode MS" w:hAnsi="Arial" w:cs="Arial"/>
          <w:b/>
          <w:sz w:val="24"/>
          <w:szCs w:val="24"/>
        </w:rPr>
        <w:t xml:space="preserve">It is important that stool samples reach the laboratory as “fresh” as possible (within 12 hr of collection) as longer storage time can affect the test results. </w:t>
      </w:r>
    </w:p>
    <w:p w:rsidR="00286C09" w:rsidRDefault="00286C09" w:rsidP="00286C09">
      <w:pPr>
        <w:jc w:val="both"/>
        <w:rPr>
          <w:rFonts w:ascii="Arial" w:eastAsia="Arial Unicode MS" w:hAnsi="Arial" w:cs="Arial"/>
          <w:b/>
          <w:sz w:val="24"/>
          <w:szCs w:val="24"/>
        </w:rPr>
      </w:pPr>
      <w:r>
        <w:rPr>
          <w:rFonts w:ascii="Arial" w:eastAsia="Arial Unicode MS" w:hAnsi="Arial" w:cs="Arial"/>
          <w:b/>
          <w:sz w:val="24"/>
          <w:szCs w:val="24"/>
        </w:rPr>
        <w:t>In order to arrange collection please call the following number</w:t>
      </w:r>
      <w:r w:rsidRPr="002C537D">
        <w:rPr>
          <w:rFonts w:ascii="Arial" w:eastAsia="Arial Unicode MS" w:hAnsi="Arial" w:cs="Arial"/>
          <w:b/>
          <w:sz w:val="24"/>
          <w:szCs w:val="24"/>
        </w:rPr>
        <w:t xml:space="preserve">: </w:t>
      </w:r>
      <w:r w:rsidR="000E34FC" w:rsidRPr="002C537D">
        <w:rPr>
          <w:rFonts w:ascii="Arial" w:eastAsia="Arial Unicode MS" w:hAnsi="Arial" w:cs="Arial"/>
          <w:b/>
          <w:sz w:val="24"/>
          <w:szCs w:val="24"/>
        </w:rPr>
        <w:t>XXXXXXXXXXX</w:t>
      </w:r>
      <w:r>
        <w:rPr>
          <w:rFonts w:ascii="Arial" w:eastAsia="Arial Unicode MS" w:hAnsi="Arial" w:cs="Arial"/>
          <w:b/>
          <w:sz w:val="24"/>
          <w:szCs w:val="24"/>
        </w:rPr>
        <w:t xml:space="preserve"> </w:t>
      </w:r>
    </w:p>
    <w:p w:rsidR="00286C09" w:rsidRPr="00377926" w:rsidRDefault="00286C09" w:rsidP="00286C09">
      <w:pPr>
        <w:jc w:val="both"/>
        <w:rPr>
          <w:rFonts w:ascii="Arial" w:eastAsia="Arial Unicode MS" w:hAnsi="Arial" w:cs="Arial"/>
          <w:b/>
          <w:sz w:val="24"/>
          <w:szCs w:val="24"/>
        </w:rPr>
      </w:pPr>
    </w:p>
    <w:p w:rsidR="00286C09" w:rsidRPr="00B454BE" w:rsidRDefault="00286C09" w:rsidP="00286C09">
      <w:pPr>
        <w:tabs>
          <w:tab w:val="left" w:pos="480"/>
        </w:tabs>
        <w:jc w:val="center"/>
        <w:rPr>
          <w:rFonts w:ascii="Arial" w:eastAsia="Arial Unicode MS" w:hAnsi="Arial" w:cs="Arial"/>
          <w:b/>
          <w:i/>
        </w:rPr>
      </w:pPr>
      <w:r w:rsidRPr="00B454BE">
        <w:rPr>
          <w:rFonts w:ascii="Arial" w:eastAsia="Arial Unicode MS" w:hAnsi="Arial" w:cs="Arial"/>
          <w:b/>
          <w:i/>
        </w:rPr>
        <w:t xml:space="preserve">Thank you for your co-operation </w:t>
      </w:r>
      <w:r>
        <w:rPr>
          <w:rFonts w:ascii="Arial" w:eastAsia="Arial Unicode MS" w:hAnsi="Arial" w:cs="Arial"/>
          <w:b/>
          <w:i/>
        </w:rPr>
        <w:t xml:space="preserve"> </w:t>
      </w:r>
    </w:p>
    <w:p w:rsidR="00286C09" w:rsidRDefault="00286C09" w:rsidP="00286C09">
      <w:r>
        <w:br w:type="page"/>
      </w:r>
    </w:p>
    <w:p w:rsidR="00402FEE" w:rsidRDefault="00402FEE" w:rsidP="00402FEE">
      <w:pPr>
        <w:spacing w:after="0" w:line="360" w:lineRule="auto"/>
      </w:pPr>
    </w:p>
    <w:p w:rsidR="00402FEE" w:rsidRDefault="00402FEE" w:rsidP="00402FEE">
      <w:pPr>
        <w:pStyle w:val="Heading2"/>
      </w:pPr>
      <w:bookmarkStart w:id="54" w:name="_Toc460506236"/>
      <w:r>
        <w:t>Appendix 2.2 – Guidance for collecting saliva specimens</w:t>
      </w:r>
      <w:bookmarkEnd w:id="54"/>
    </w:p>
    <w:p w:rsidR="00402FEE" w:rsidRDefault="00402FEE" w:rsidP="00402FEE">
      <w:pPr>
        <w:spacing w:after="0" w:line="360" w:lineRule="auto"/>
      </w:pPr>
    </w:p>
    <w:p w:rsidR="00402FEE" w:rsidRPr="005A32CE" w:rsidRDefault="00402FEE" w:rsidP="00402FEE">
      <w:pPr>
        <w:pStyle w:val="Normalny"/>
        <w:spacing w:after="0" w:line="360" w:lineRule="auto"/>
        <w:jc w:val="center"/>
        <w:rPr>
          <w:b/>
          <w:sz w:val="28"/>
          <w:lang w:val="en-US"/>
        </w:rPr>
      </w:pPr>
      <w:r w:rsidRPr="005A32CE">
        <w:rPr>
          <w:b/>
          <w:bCs/>
          <w:sz w:val="28"/>
          <w:lang w:val="en"/>
        </w:rPr>
        <w:t>Saliva collection method with SalivaBio Oral Swab (SOS)</w:t>
      </w:r>
      <w:r>
        <w:rPr>
          <w:b/>
          <w:bCs/>
          <w:sz w:val="28"/>
          <w:lang w:val="en"/>
        </w:rPr>
        <w:t xml:space="preserve"> Salimetrics®</w:t>
      </w:r>
    </w:p>
    <w:p w:rsidR="00402FEE" w:rsidRDefault="00402FEE" w:rsidP="00402FEE">
      <w:pPr>
        <w:pStyle w:val="Normalny"/>
        <w:spacing w:before="240" w:after="0" w:line="360" w:lineRule="auto"/>
        <w:jc w:val="center"/>
        <w:rPr>
          <w:b/>
          <w:lang w:val="en-US"/>
        </w:rPr>
      </w:pPr>
      <w:r>
        <w:rPr>
          <w:b/>
          <w:lang w:val="en-US"/>
        </w:rPr>
        <w:t>METHODOLOGY AND PROCEDURES</w:t>
      </w:r>
    </w:p>
    <w:p w:rsidR="00402FEE" w:rsidRDefault="00402FEE" w:rsidP="00402FEE">
      <w:pPr>
        <w:pStyle w:val="Akapitzlist"/>
        <w:numPr>
          <w:ilvl w:val="0"/>
          <w:numId w:val="16"/>
        </w:numPr>
        <w:spacing w:before="240" w:after="0" w:line="360" w:lineRule="auto"/>
        <w:jc w:val="both"/>
        <w:rPr>
          <w:b/>
          <w:lang w:val="en-US"/>
        </w:rPr>
      </w:pPr>
      <w:r>
        <w:rPr>
          <w:b/>
          <w:lang w:val="en-US"/>
        </w:rPr>
        <w:t>Collection of saliva samples</w:t>
      </w:r>
    </w:p>
    <w:p w:rsidR="00402FEE" w:rsidRPr="00DB3602" w:rsidRDefault="00402FEE" w:rsidP="00402FEE">
      <w:pPr>
        <w:pStyle w:val="Akapitzlist"/>
        <w:numPr>
          <w:ilvl w:val="1"/>
          <w:numId w:val="16"/>
        </w:numPr>
        <w:spacing w:after="0" w:line="360" w:lineRule="auto"/>
        <w:jc w:val="both"/>
        <w:rPr>
          <w:rStyle w:val="Domylnaczcionkaakapitu"/>
        </w:rPr>
      </w:pPr>
      <w:r>
        <w:rPr>
          <w:rFonts w:asciiTheme="minorHAnsi" w:hAnsiTheme="minorHAnsi"/>
        </w:rPr>
        <w:t>Rinse mouth with water to remove food residue before sample collection</w:t>
      </w:r>
    </w:p>
    <w:p w:rsidR="00402FEE" w:rsidRPr="004503EE" w:rsidRDefault="00402FEE" w:rsidP="00402FEE">
      <w:pPr>
        <w:pStyle w:val="Akapitzlist"/>
        <w:numPr>
          <w:ilvl w:val="1"/>
          <w:numId w:val="16"/>
        </w:numPr>
        <w:spacing w:after="0" w:line="360" w:lineRule="auto"/>
        <w:jc w:val="both"/>
        <w:rPr>
          <w:rStyle w:val="Domylnaczcionkaakapitu"/>
        </w:rPr>
      </w:pPr>
      <w:r>
        <w:rPr>
          <w:rStyle w:val="Domylnaczcionkaakapitu"/>
          <w:lang w:val="en-US"/>
        </w:rPr>
        <w:t>Peel back protective package and remove the swab</w:t>
      </w:r>
    </w:p>
    <w:p w:rsidR="00402FEE" w:rsidRPr="00615F89" w:rsidRDefault="00402FEE" w:rsidP="00402FEE">
      <w:pPr>
        <w:pStyle w:val="Akapitzlist"/>
        <w:numPr>
          <w:ilvl w:val="1"/>
          <w:numId w:val="16"/>
        </w:numPr>
        <w:spacing w:after="0" w:line="360" w:lineRule="auto"/>
        <w:jc w:val="both"/>
        <w:rPr>
          <w:rStyle w:val="Domylnaczcionkaakapitu"/>
        </w:rPr>
      </w:pPr>
      <w:r>
        <w:rPr>
          <w:rStyle w:val="Domylnaczcionkaakapitu"/>
          <w:lang w:val="en-US"/>
        </w:rPr>
        <w:t xml:space="preserve">Place the swab between cheek and gums and </w:t>
      </w:r>
      <w:r w:rsidRPr="006D3F1A">
        <w:rPr>
          <w:rStyle w:val="Domylnaczcionkaakapitu"/>
          <w:lang w:val="en-US"/>
        </w:rPr>
        <w:t>rub it against gums</w:t>
      </w:r>
      <w:r>
        <w:rPr>
          <w:rStyle w:val="Domylnaczcionkaakapitu"/>
          <w:lang w:val="en-US"/>
        </w:rPr>
        <w:t xml:space="preserve"> for 1 minute in order to obtain cells for DNA isolation</w:t>
      </w:r>
    </w:p>
    <w:p w:rsidR="00402FEE" w:rsidRPr="004503EE" w:rsidRDefault="00402FEE" w:rsidP="00402FEE">
      <w:pPr>
        <w:pStyle w:val="Akapitzlist"/>
        <w:numPr>
          <w:ilvl w:val="1"/>
          <w:numId w:val="16"/>
        </w:numPr>
        <w:spacing w:after="0" w:line="360" w:lineRule="auto"/>
        <w:jc w:val="both"/>
        <w:rPr>
          <w:rStyle w:val="Domylnaczcionkaakapitu"/>
        </w:rPr>
      </w:pPr>
      <w:r>
        <w:rPr>
          <w:rStyle w:val="Domylnaczcionkaakapitu"/>
          <w:lang w:val="en-US"/>
        </w:rPr>
        <w:t xml:space="preserve">Relocate the swab </w:t>
      </w:r>
      <w:r w:rsidRPr="006D3F1A">
        <w:rPr>
          <w:rStyle w:val="Domylnaczcionkaakapitu"/>
          <w:lang w:val="en-US"/>
        </w:rPr>
        <w:t>underneath the tongue</w:t>
      </w:r>
      <w:r>
        <w:rPr>
          <w:rStyle w:val="Domylnaczcionkaakapitu"/>
          <w:lang w:val="en-US"/>
        </w:rPr>
        <w:t xml:space="preserve"> and collect saliva for 1 minute</w:t>
      </w:r>
    </w:p>
    <w:p w:rsidR="00402FEE" w:rsidRPr="004503EE" w:rsidRDefault="00402FEE" w:rsidP="00402FEE">
      <w:pPr>
        <w:pStyle w:val="Akapitzlist"/>
        <w:numPr>
          <w:ilvl w:val="1"/>
          <w:numId w:val="16"/>
        </w:numPr>
        <w:spacing w:after="0" w:line="360" w:lineRule="auto"/>
        <w:jc w:val="both"/>
        <w:rPr>
          <w:rStyle w:val="Domylnaczcionkaakapitu"/>
        </w:rPr>
      </w:pPr>
      <w:r>
        <w:rPr>
          <w:rStyle w:val="Domylnaczcionkaakapitu"/>
          <w:lang w:val="en-US"/>
        </w:rPr>
        <w:t>Remove cap from the storage tube</w:t>
      </w:r>
    </w:p>
    <w:p w:rsidR="00402FEE" w:rsidRPr="004503EE" w:rsidRDefault="00402FEE" w:rsidP="00402FEE">
      <w:pPr>
        <w:pStyle w:val="Akapitzlist"/>
        <w:numPr>
          <w:ilvl w:val="1"/>
          <w:numId w:val="16"/>
        </w:numPr>
        <w:spacing w:after="0" w:line="360" w:lineRule="auto"/>
        <w:jc w:val="both"/>
        <w:rPr>
          <w:rStyle w:val="Domylnaczcionkaakapitu"/>
        </w:rPr>
      </w:pPr>
      <w:r w:rsidRPr="004503EE">
        <w:rPr>
          <w:rStyle w:val="Domylnaczcionkaakapitu"/>
          <w:lang w:val="en-US"/>
        </w:rPr>
        <w:t xml:space="preserve">Remove swab from mouth and immediately </w:t>
      </w:r>
      <w:r>
        <w:rPr>
          <w:rStyle w:val="Domylnaczcionkaakapitu"/>
          <w:lang w:val="en-US"/>
        </w:rPr>
        <w:t>place the swab to insert of the swab storage tube (“basket”)</w:t>
      </w:r>
    </w:p>
    <w:p w:rsidR="00402FEE" w:rsidRPr="004503EE" w:rsidRDefault="00402FEE" w:rsidP="00402FEE">
      <w:pPr>
        <w:pStyle w:val="Akapitzlist"/>
        <w:numPr>
          <w:ilvl w:val="1"/>
          <w:numId w:val="16"/>
        </w:numPr>
        <w:spacing w:after="0" w:line="360" w:lineRule="auto"/>
        <w:jc w:val="both"/>
        <w:rPr>
          <w:rStyle w:val="Domylnaczcionkaakapitu"/>
        </w:rPr>
      </w:pPr>
      <w:r>
        <w:rPr>
          <w:rStyle w:val="Domylnaczcionkaakapitu"/>
          <w:lang w:val="en-US"/>
        </w:rPr>
        <w:t>Recap storage tube tightly</w:t>
      </w:r>
    </w:p>
    <w:p w:rsidR="00402FEE" w:rsidRPr="002C537D" w:rsidRDefault="00402FEE" w:rsidP="00402FEE">
      <w:pPr>
        <w:pStyle w:val="Akapitzlist"/>
        <w:numPr>
          <w:ilvl w:val="1"/>
          <w:numId w:val="16"/>
        </w:numPr>
        <w:spacing w:after="0" w:line="360" w:lineRule="auto"/>
        <w:jc w:val="both"/>
        <w:rPr>
          <w:rStyle w:val="Domylnaczcionkaakapitu"/>
        </w:rPr>
      </w:pPr>
      <w:r>
        <w:rPr>
          <w:rStyle w:val="Domylnaczcionkaakapitu"/>
          <w:lang w:val="en-US"/>
        </w:rPr>
        <w:t xml:space="preserve">Label the exterior storage tube with </w:t>
      </w:r>
      <w:r w:rsidRPr="002C537D">
        <w:rPr>
          <w:rStyle w:val="Domylnaczcionkaakapitu"/>
          <w:lang w:val="en-US"/>
        </w:rPr>
        <w:t xml:space="preserve">the </w:t>
      </w:r>
      <w:r w:rsidR="00CF2F95" w:rsidRPr="002C537D">
        <w:rPr>
          <w:rStyle w:val="Domylnaczcionkaakapitu"/>
          <w:lang w:val="en-US"/>
        </w:rPr>
        <w:t>participant ID</w:t>
      </w:r>
    </w:p>
    <w:p w:rsidR="00402FEE" w:rsidRPr="002C537D" w:rsidRDefault="00402FEE" w:rsidP="00402FEE">
      <w:pPr>
        <w:pStyle w:val="Akapitzlist"/>
        <w:spacing w:after="0" w:line="360" w:lineRule="auto"/>
        <w:jc w:val="both"/>
        <w:rPr>
          <w:rStyle w:val="Domylnaczcionkaakapitu"/>
          <w:lang w:val="en-US"/>
        </w:rPr>
      </w:pPr>
    </w:p>
    <w:p w:rsidR="00402FEE" w:rsidRPr="002C537D" w:rsidRDefault="00402FEE" w:rsidP="00402FEE">
      <w:pPr>
        <w:pStyle w:val="Normalny"/>
        <w:spacing w:line="360" w:lineRule="auto"/>
        <w:jc w:val="center"/>
        <w:rPr>
          <w:b/>
          <w:lang w:val="en-US"/>
        </w:rPr>
      </w:pPr>
      <w:r w:rsidRPr="002C537D">
        <w:rPr>
          <w:b/>
          <w:lang w:val="en-US"/>
        </w:rPr>
        <w:t>TIMING OF SAMPLE DELIVERY</w:t>
      </w:r>
    </w:p>
    <w:p w:rsidR="00402FEE" w:rsidRPr="002C537D" w:rsidRDefault="00E5454E" w:rsidP="00E5454E">
      <w:pPr>
        <w:spacing w:after="0" w:line="360" w:lineRule="auto"/>
        <w:jc w:val="center"/>
        <w:rPr>
          <w:rFonts w:ascii="Calibri" w:eastAsia="Calibri" w:hAnsi="Calibri" w:cs="Times New Roman"/>
          <w:lang w:val="pl-PL"/>
        </w:rPr>
      </w:pPr>
      <w:r w:rsidRPr="002C537D">
        <w:rPr>
          <w:rFonts w:ascii="Calibri" w:eastAsia="Calibri" w:hAnsi="Calibri" w:cs="Times New Roman"/>
          <w:lang w:val="pl-PL"/>
        </w:rPr>
        <w:t xml:space="preserve">Samples will be delivered within 6 hours of </w:t>
      </w:r>
      <w:r w:rsidR="00CF2F95" w:rsidRPr="002C537D">
        <w:rPr>
          <w:rFonts w:ascii="Calibri" w:eastAsia="Calibri" w:hAnsi="Calibri" w:cs="Times New Roman"/>
          <w:lang w:val="pl-PL"/>
        </w:rPr>
        <w:t>being obtained</w:t>
      </w:r>
      <w:r w:rsidRPr="002C537D">
        <w:rPr>
          <w:rFonts w:ascii="Calibri" w:eastAsia="Calibri" w:hAnsi="Calibri" w:cs="Times New Roman"/>
          <w:lang w:val="pl-PL"/>
        </w:rPr>
        <w:t>.</w:t>
      </w:r>
    </w:p>
    <w:p w:rsidR="004F5108" w:rsidRPr="002C537D" w:rsidRDefault="004F5108" w:rsidP="004F5108">
      <w:pPr>
        <w:spacing w:after="0" w:line="360" w:lineRule="auto"/>
      </w:pPr>
    </w:p>
    <w:p w:rsidR="004F5108" w:rsidRPr="002C537D" w:rsidRDefault="004F5108" w:rsidP="004F5108">
      <w:pPr>
        <w:spacing w:after="0" w:line="360" w:lineRule="auto"/>
        <w:sectPr w:rsidR="004F5108" w:rsidRPr="002C537D" w:rsidSect="00F76E65">
          <w:pgSz w:w="11906" w:h="16838"/>
          <w:pgMar w:top="1440" w:right="1440" w:bottom="1440" w:left="1440" w:header="709" w:footer="709" w:gutter="0"/>
          <w:cols w:space="708"/>
          <w:docGrid w:linePitch="360"/>
        </w:sectPr>
      </w:pPr>
    </w:p>
    <w:p w:rsidR="004F5108" w:rsidRPr="002C537D" w:rsidRDefault="004F5108" w:rsidP="004F5108">
      <w:pPr>
        <w:spacing w:after="0" w:line="360" w:lineRule="auto"/>
      </w:pPr>
      <w:r w:rsidRPr="002C537D">
        <w:t>a)</w:t>
      </w:r>
      <w:r w:rsidRPr="002C537D">
        <w:tab/>
        <w:t>Swab for self-sampling</w:t>
      </w:r>
      <w:r w:rsidRPr="002C537D">
        <w:tab/>
      </w:r>
      <w:r w:rsidRPr="002C537D">
        <w:tab/>
      </w:r>
    </w:p>
    <w:p w:rsidR="004F5108" w:rsidRPr="002C537D" w:rsidRDefault="004F5108" w:rsidP="004F5108"/>
    <w:p w:rsidR="004F5108" w:rsidRPr="002C537D" w:rsidRDefault="004F5108" w:rsidP="004F5108"/>
    <w:p w:rsidR="004F5108" w:rsidRPr="002C537D" w:rsidRDefault="00A65293" w:rsidP="004F5108">
      <w:r w:rsidRPr="002C537D">
        <w:rPr>
          <w:noProof/>
          <w:lang w:eastAsia="en-GB"/>
        </w:rPr>
        <w:drawing>
          <wp:anchor distT="0" distB="0" distL="114300" distR="114300" simplePos="0" relativeHeight="251756544" behindDoc="0" locked="0" layoutInCell="1" allowOverlap="1" wp14:anchorId="6D672F1D" wp14:editId="2A8763CC">
            <wp:simplePos x="0" y="0"/>
            <wp:positionH relativeFrom="margin">
              <wp:posOffset>710565</wp:posOffset>
            </wp:positionH>
            <wp:positionV relativeFrom="margin">
              <wp:posOffset>6798310</wp:posOffset>
            </wp:positionV>
            <wp:extent cx="991870" cy="18630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imetrics-oral-swa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1870" cy="1863090"/>
                    </a:xfrm>
                    <a:prstGeom prst="rect">
                      <a:avLst/>
                    </a:prstGeom>
                  </pic:spPr>
                </pic:pic>
              </a:graphicData>
            </a:graphic>
          </wp:anchor>
        </w:drawing>
      </w:r>
    </w:p>
    <w:p w:rsidR="004F5108" w:rsidRDefault="004F5108" w:rsidP="004F5108">
      <w:pPr>
        <w:spacing w:after="0" w:line="360" w:lineRule="auto"/>
      </w:pPr>
      <w:r w:rsidRPr="002C537D">
        <w:t>b) Swab for aided sampling (long enough to allow one end of the swab to be held whilst in the participant’s mouth, eliminating any choking hazard.</w:t>
      </w:r>
    </w:p>
    <w:p w:rsidR="004F5108" w:rsidRDefault="004F5108" w:rsidP="004F5108">
      <w:pPr>
        <w:spacing w:after="0" w:line="360" w:lineRule="auto"/>
      </w:pPr>
      <w:r w:rsidRPr="00AB6044">
        <w:rPr>
          <w:noProof/>
          <w:highlight w:val="yellow"/>
          <w:lang w:eastAsia="en-GB"/>
        </w:rPr>
        <w:drawing>
          <wp:anchor distT="0" distB="0" distL="114300" distR="114300" simplePos="0" relativeHeight="251758592" behindDoc="0" locked="0" layoutInCell="1" allowOverlap="1" wp14:anchorId="290F4F83" wp14:editId="4B6A0B5D">
            <wp:simplePos x="0" y="0"/>
            <wp:positionH relativeFrom="column">
              <wp:posOffset>-70485</wp:posOffset>
            </wp:positionH>
            <wp:positionV relativeFrom="paragraph">
              <wp:posOffset>68951</wp:posOffset>
            </wp:positionV>
            <wp:extent cx="2749550" cy="1837055"/>
            <wp:effectExtent l="0" t="0" r="0" b="0"/>
            <wp:wrapNone/>
            <wp:docPr id="23" name="product-image" descr="SalivaBio Children’s Swab (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mage" descr="SalivaBio Children’s Swab (SCS)"/>
                    <pic:cNvPicPr>
                      <a:picLocks noChangeAspect="1" noChangeArrowheads="1"/>
                    </pic:cNvPicPr>
                  </pic:nvPicPr>
                  <pic:blipFill>
                    <a:blip r:embed="rId24" cstate="print"/>
                    <a:srcRect/>
                    <a:stretch>
                      <a:fillRect/>
                    </a:stretch>
                  </pic:blipFill>
                  <pic:spPr bwMode="auto">
                    <a:xfrm>
                      <a:off x="0" y="0"/>
                      <a:ext cx="2749550" cy="1837055"/>
                    </a:xfrm>
                    <a:prstGeom prst="rect">
                      <a:avLst/>
                    </a:prstGeom>
                    <a:noFill/>
                    <a:ln w="9525">
                      <a:noFill/>
                      <a:miter lim="800000"/>
                      <a:headEnd/>
                      <a:tailEnd/>
                    </a:ln>
                  </pic:spPr>
                </pic:pic>
              </a:graphicData>
            </a:graphic>
          </wp:anchor>
        </w:drawing>
      </w:r>
    </w:p>
    <w:p w:rsidR="004F5108" w:rsidRDefault="004F5108" w:rsidP="004F5108">
      <w:pPr>
        <w:spacing w:after="0" w:line="360" w:lineRule="auto"/>
        <w:sectPr w:rsidR="004F5108" w:rsidSect="004F5108">
          <w:type w:val="continuous"/>
          <w:pgSz w:w="11906" w:h="16838"/>
          <w:pgMar w:top="1440" w:right="1440" w:bottom="1440" w:left="1440" w:header="709" w:footer="709" w:gutter="0"/>
          <w:cols w:num="2" w:space="708"/>
          <w:docGrid w:linePitch="360"/>
        </w:sectPr>
      </w:pPr>
    </w:p>
    <w:p w:rsidR="004F5108" w:rsidRDefault="004F5108" w:rsidP="004F5108">
      <w:pPr>
        <w:spacing w:after="0" w:line="360" w:lineRule="auto"/>
      </w:pPr>
    </w:p>
    <w:p w:rsidR="00402FEE" w:rsidRDefault="00402FEE" w:rsidP="00402FEE">
      <w:r>
        <w:br w:type="page"/>
      </w:r>
    </w:p>
    <w:p w:rsidR="00C02A04" w:rsidRPr="00E60B6C" w:rsidRDefault="00C02A04" w:rsidP="00C02A04">
      <w:r>
        <w:rPr>
          <w:noProof/>
          <w:lang w:eastAsia="en-GB"/>
        </w:rPr>
        <w:drawing>
          <wp:anchor distT="0" distB="0" distL="114300" distR="114300" simplePos="0" relativeHeight="251736064" behindDoc="0" locked="0" layoutInCell="1" allowOverlap="1" wp14:anchorId="20F24590" wp14:editId="096368AD">
            <wp:simplePos x="0" y="0"/>
            <wp:positionH relativeFrom="column">
              <wp:posOffset>3486150</wp:posOffset>
            </wp:positionH>
            <wp:positionV relativeFrom="paragraph">
              <wp:posOffset>-152400</wp:posOffset>
            </wp:positionV>
            <wp:extent cx="2400935" cy="611505"/>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5040" behindDoc="1" locked="0" layoutInCell="1" allowOverlap="1" wp14:anchorId="45B373A3" wp14:editId="1068164D">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C02A04" w:rsidRDefault="00C02A04" w:rsidP="00C02A04">
      <w:pPr>
        <w:spacing w:after="0" w:line="360" w:lineRule="auto"/>
      </w:pPr>
    </w:p>
    <w:p w:rsidR="00737B5C" w:rsidRPr="006128FE" w:rsidRDefault="006C5F88" w:rsidP="00737B5C">
      <w:pPr>
        <w:pStyle w:val="Heading2"/>
      </w:pPr>
      <w:bookmarkStart w:id="55" w:name="_Toc460506237"/>
      <w:r>
        <w:t>Appendix 3.1</w:t>
      </w:r>
      <w:r w:rsidR="00737B5C">
        <w:t xml:space="preserve"> - </w:t>
      </w:r>
      <w:r w:rsidR="00737B5C" w:rsidRPr="006128FE">
        <w:t>Study Consent Form</w:t>
      </w:r>
      <w:bookmarkEnd w:id="55"/>
    </w:p>
    <w:p w:rsidR="00737B5C" w:rsidRPr="0055424F" w:rsidRDefault="00737B5C" w:rsidP="00737B5C">
      <w:pPr>
        <w:rPr>
          <w:sz w:val="16"/>
        </w:rPr>
      </w:pPr>
    </w:p>
    <w:p w:rsidR="0089161A" w:rsidRDefault="0089161A" w:rsidP="0089161A">
      <w:pPr>
        <w:ind w:left="1440" w:hanging="1440"/>
      </w:pPr>
      <w:r w:rsidRPr="008E3786">
        <w:t xml:space="preserve">Study name: </w:t>
      </w:r>
      <w:r w:rsidRPr="008E3786">
        <w:tab/>
        <w:t>Study to investigate the burden and transmission of acute gastroenteritis in care homes on Merseyside</w:t>
      </w:r>
    </w:p>
    <w:p w:rsidR="00737B5C" w:rsidRDefault="00737B5C" w:rsidP="00737B5C">
      <w:r>
        <w:t>Name of researcher: Mr Thomas Inns / Prof Sarah O’Brien</w:t>
      </w:r>
    </w:p>
    <w:p w:rsidR="00CF4CEF" w:rsidRPr="006128FE" w:rsidRDefault="00CF4CEF" w:rsidP="00737B5C">
      <w:r>
        <w:t xml:space="preserve">Please </w:t>
      </w:r>
      <w:r w:rsidR="00CE0EC1">
        <w:rPr>
          <w:b/>
        </w:rPr>
        <w:t>place your initials next to the statements below that you agree with</w:t>
      </w:r>
      <w:r>
        <w:t>:</w:t>
      </w:r>
      <w:r w:rsidR="00CE0EC1">
        <w:t xml:space="preserve">                      Initial</w:t>
      </w:r>
    </w:p>
    <w:tbl>
      <w:tblPr>
        <w:tblW w:w="9606" w:type="dxa"/>
        <w:tblInd w:w="-601" w:type="dxa"/>
        <w:tblLayout w:type="fixed"/>
        <w:tblLook w:val="0000" w:firstRow="0" w:lastRow="0" w:firstColumn="0" w:lastColumn="0" w:noHBand="0" w:noVBand="0"/>
      </w:tblPr>
      <w:tblGrid>
        <w:gridCol w:w="534"/>
        <w:gridCol w:w="7796"/>
        <w:gridCol w:w="647"/>
        <w:gridCol w:w="629"/>
      </w:tblGrid>
      <w:tr w:rsidR="00737B5C" w:rsidRPr="006128FE" w:rsidTr="00CE0EC1">
        <w:trPr>
          <w:trHeight w:val="244"/>
        </w:trPr>
        <w:tc>
          <w:tcPr>
            <w:tcW w:w="534" w:type="dxa"/>
            <w:tcBorders>
              <w:bottom w:val="single" w:sz="4" w:space="0" w:color="001D69"/>
            </w:tcBorders>
          </w:tcPr>
          <w:p w:rsidR="00737B5C" w:rsidRPr="006128FE" w:rsidRDefault="00737B5C" w:rsidP="007055EE">
            <w:pPr>
              <w:pStyle w:val="Default"/>
              <w:rPr>
                <w:sz w:val="22"/>
                <w:szCs w:val="22"/>
              </w:rPr>
            </w:pPr>
            <w:r w:rsidRPr="006128FE">
              <w:rPr>
                <w:sz w:val="22"/>
                <w:szCs w:val="22"/>
              </w:rPr>
              <w:t xml:space="preserve">1 </w:t>
            </w:r>
          </w:p>
        </w:tc>
        <w:tc>
          <w:tcPr>
            <w:tcW w:w="7796" w:type="dxa"/>
            <w:tcBorders>
              <w:bottom w:val="single" w:sz="4" w:space="0" w:color="001D69"/>
              <w:right w:val="single" w:sz="4" w:space="0" w:color="001D69"/>
            </w:tcBorders>
          </w:tcPr>
          <w:p w:rsidR="00737B5C" w:rsidRPr="006128FE" w:rsidRDefault="00737B5C" w:rsidP="007055EE">
            <w:pPr>
              <w:pStyle w:val="Default"/>
              <w:rPr>
                <w:sz w:val="22"/>
                <w:szCs w:val="22"/>
              </w:rPr>
            </w:pPr>
            <w:r w:rsidRPr="006128FE">
              <w:rPr>
                <w:sz w:val="22"/>
                <w:szCs w:val="22"/>
              </w:rPr>
              <w:t xml:space="preserve">I have read/been read the information sheet for the </w:t>
            </w:r>
            <w:r>
              <w:rPr>
                <w:sz w:val="22"/>
                <w:szCs w:val="22"/>
              </w:rPr>
              <w:t>s</w:t>
            </w:r>
            <w:r w:rsidRPr="006128FE">
              <w:rPr>
                <w:sz w:val="22"/>
                <w:szCs w:val="22"/>
              </w:rPr>
              <w:t xml:space="preserve">tudy. I have had the chance to ask questions and am happy with the answers. </w:t>
            </w:r>
          </w:p>
        </w:tc>
        <w:tc>
          <w:tcPr>
            <w:tcW w:w="647" w:type="dxa"/>
            <w:tcBorders>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bottom w:val="single" w:sz="4" w:space="0" w:color="001D69"/>
            </w:tcBorders>
          </w:tcPr>
          <w:p w:rsidR="00737B5C" w:rsidRPr="006128FE" w:rsidRDefault="00737B5C" w:rsidP="007055EE">
            <w:pPr>
              <w:pStyle w:val="Default"/>
              <w:rPr>
                <w:sz w:val="22"/>
                <w:szCs w:val="22"/>
              </w:rPr>
            </w:pPr>
          </w:p>
        </w:tc>
      </w:tr>
      <w:tr w:rsidR="00737B5C" w:rsidRPr="006128FE" w:rsidTr="00CE0EC1">
        <w:trPr>
          <w:trHeight w:val="244"/>
        </w:trPr>
        <w:tc>
          <w:tcPr>
            <w:tcW w:w="534" w:type="dxa"/>
            <w:tcBorders>
              <w:bottom w:val="single" w:sz="4" w:space="0" w:color="001D69"/>
            </w:tcBorders>
          </w:tcPr>
          <w:p w:rsidR="00737B5C" w:rsidRPr="006128FE" w:rsidRDefault="00737B5C" w:rsidP="007055EE">
            <w:pPr>
              <w:pStyle w:val="Default"/>
              <w:rPr>
                <w:sz w:val="22"/>
                <w:szCs w:val="22"/>
              </w:rPr>
            </w:pPr>
            <w:r w:rsidRPr="006128FE">
              <w:rPr>
                <w:sz w:val="22"/>
                <w:szCs w:val="22"/>
              </w:rPr>
              <w:t xml:space="preserve">2 </w:t>
            </w:r>
          </w:p>
        </w:tc>
        <w:tc>
          <w:tcPr>
            <w:tcW w:w="7796" w:type="dxa"/>
            <w:tcBorders>
              <w:bottom w:val="single" w:sz="4" w:space="0" w:color="001D69"/>
              <w:right w:val="single" w:sz="4" w:space="0" w:color="001D69"/>
            </w:tcBorders>
          </w:tcPr>
          <w:p w:rsidR="00737B5C" w:rsidRDefault="00737B5C" w:rsidP="007055EE">
            <w:pPr>
              <w:pStyle w:val="Default"/>
              <w:rPr>
                <w:sz w:val="22"/>
                <w:szCs w:val="22"/>
              </w:rPr>
            </w:pPr>
            <w:r w:rsidRPr="006128FE">
              <w:rPr>
                <w:sz w:val="22"/>
                <w:szCs w:val="22"/>
              </w:rPr>
              <w:t xml:space="preserve">I agree to be asked about my health for this study. </w:t>
            </w:r>
          </w:p>
          <w:p w:rsidR="00737B5C" w:rsidRPr="006128FE" w:rsidRDefault="00737B5C" w:rsidP="007055EE">
            <w:pPr>
              <w:pStyle w:val="Default"/>
              <w:rPr>
                <w:sz w:val="22"/>
                <w:szCs w:val="22"/>
              </w:rPr>
            </w:pPr>
          </w:p>
        </w:tc>
        <w:tc>
          <w:tcPr>
            <w:tcW w:w="647" w:type="dxa"/>
            <w:tcBorders>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bottom w:val="single" w:sz="4" w:space="0" w:color="001D69"/>
            </w:tcBorders>
          </w:tcPr>
          <w:p w:rsidR="00737B5C" w:rsidRPr="006128FE" w:rsidRDefault="00737B5C" w:rsidP="007055EE">
            <w:pPr>
              <w:pStyle w:val="Default"/>
              <w:rPr>
                <w:sz w:val="22"/>
                <w:szCs w:val="22"/>
              </w:rPr>
            </w:pPr>
          </w:p>
        </w:tc>
      </w:tr>
      <w:tr w:rsidR="00737B5C" w:rsidRPr="006128FE" w:rsidTr="00CE0EC1">
        <w:trPr>
          <w:trHeight w:val="244"/>
        </w:trPr>
        <w:tc>
          <w:tcPr>
            <w:tcW w:w="534" w:type="dxa"/>
            <w:tcBorders>
              <w:top w:val="single" w:sz="4" w:space="0" w:color="001D69"/>
              <w:bottom w:val="single" w:sz="4" w:space="0" w:color="001D69"/>
            </w:tcBorders>
          </w:tcPr>
          <w:p w:rsidR="00737B5C" w:rsidRPr="006128FE" w:rsidRDefault="00737B5C" w:rsidP="007055EE">
            <w:pPr>
              <w:pStyle w:val="Default"/>
              <w:rPr>
                <w:sz w:val="22"/>
                <w:szCs w:val="22"/>
              </w:rPr>
            </w:pPr>
            <w:r w:rsidRPr="006128FE">
              <w:rPr>
                <w:sz w:val="22"/>
                <w:szCs w:val="22"/>
              </w:rPr>
              <w:t xml:space="preserve">3 </w:t>
            </w:r>
          </w:p>
        </w:tc>
        <w:tc>
          <w:tcPr>
            <w:tcW w:w="7796" w:type="dxa"/>
            <w:tcBorders>
              <w:top w:val="single" w:sz="4" w:space="0" w:color="001D69"/>
              <w:bottom w:val="single" w:sz="4" w:space="0" w:color="001D69"/>
              <w:right w:val="single" w:sz="4" w:space="0" w:color="001D69"/>
            </w:tcBorders>
          </w:tcPr>
          <w:p w:rsidR="00737B5C" w:rsidRPr="006128FE" w:rsidRDefault="00737B5C" w:rsidP="007055EE">
            <w:pPr>
              <w:pStyle w:val="Default"/>
              <w:rPr>
                <w:sz w:val="22"/>
                <w:szCs w:val="22"/>
              </w:rPr>
            </w:pPr>
            <w:r w:rsidRPr="006128FE">
              <w:rPr>
                <w:sz w:val="22"/>
                <w:szCs w:val="22"/>
              </w:rPr>
              <w:t xml:space="preserve">I agree that stool samples can be taken from me and stored for the purpose of this study. </w:t>
            </w: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737B5C" w:rsidRPr="006128FE" w:rsidTr="00CE0EC1">
        <w:trPr>
          <w:trHeight w:val="244"/>
        </w:trPr>
        <w:tc>
          <w:tcPr>
            <w:tcW w:w="534" w:type="dxa"/>
            <w:tcBorders>
              <w:top w:val="single" w:sz="4" w:space="0" w:color="001D69"/>
              <w:bottom w:val="single" w:sz="4" w:space="0" w:color="001D69"/>
            </w:tcBorders>
          </w:tcPr>
          <w:p w:rsidR="00737B5C" w:rsidRPr="006128FE" w:rsidRDefault="00737B5C" w:rsidP="007055EE">
            <w:pPr>
              <w:pStyle w:val="Default"/>
              <w:rPr>
                <w:sz w:val="22"/>
                <w:szCs w:val="22"/>
              </w:rPr>
            </w:pPr>
            <w:r>
              <w:rPr>
                <w:sz w:val="22"/>
                <w:szCs w:val="22"/>
              </w:rPr>
              <w:t>4</w:t>
            </w:r>
          </w:p>
        </w:tc>
        <w:tc>
          <w:tcPr>
            <w:tcW w:w="7796" w:type="dxa"/>
            <w:tcBorders>
              <w:top w:val="single" w:sz="4" w:space="0" w:color="001D69"/>
              <w:bottom w:val="single" w:sz="4" w:space="0" w:color="001D69"/>
              <w:right w:val="single" w:sz="4" w:space="0" w:color="001D69"/>
            </w:tcBorders>
          </w:tcPr>
          <w:p w:rsidR="00737B5C" w:rsidRPr="006128FE" w:rsidRDefault="00737B5C" w:rsidP="00726A8B">
            <w:pPr>
              <w:pStyle w:val="Default"/>
              <w:rPr>
                <w:sz w:val="22"/>
                <w:szCs w:val="22"/>
              </w:rPr>
            </w:pPr>
            <w:r w:rsidRPr="006128FE">
              <w:rPr>
                <w:sz w:val="22"/>
                <w:szCs w:val="22"/>
              </w:rPr>
              <w:t xml:space="preserve">I agree that </w:t>
            </w:r>
            <w:r>
              <w:rPr>
                <w:sz w:val="22"/>
                <w:szCs w:val="22"/>
              </w:rPr>
              <w:t>saliva</w:t>
            </w:r>
            <w:r w:rsidRPr="006128FE">
              <w:rPr>
                <w:sz w:val="22"/>
                <w:szCs w:val="22"/>
              </w:rPr>
              <w:t xml:space="preserve"> samples can be taken from me and stored for the purpose of this study.</w:t>
            </w: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80396A" w:rsidRPr="006128FE" w:rsidTr="00CE0EC1">
        <w:trPr>
          <w:trHeight w:val="244"/>
        </w:trPr>
        <w:tc>
          <w:tcPr>
            <w:tcW w:w="534" w:type="dxa"/>
            <w:tcBorders>
              <w:top w:val="single" w:sz="4" w:space="0" w:color="001D69"/>
              <w:bottom w:val="single" w:sz="4" w:space="0" w:color="001D69"/>
            </w:tcBorders>
          </w:tcPr>
          <w:p w:rsidR="0080396A" w:rsidRDefault="0080396A" w:rsidP="007055EE">
            <w:pPr>
              <w:pStyle w:val="Default"/>
              <w:rPr>
                <w:sz w:val="22"/>
                <w:szCs w:val="22"/>
              </w:rPr>
            </w:pPr>
            <w:r>
              <w:rPr>
                <w:sz w:val="22"/>
                <w:szCs w:val="22"/>
              </w:rPr>
              <w:t>5</w:t>
            </w:r>
          </w:p>
        </w:tc>
        <w:tc>
          <w:tcPr>
            <w:tcW w:w="7796" w:type="dxa"/>
            <w:tcBorders>
              <w:top w:val="single" w:sz="4" w:space="0" w:color="001D69"/>
              <w:bottom w:val="single" w:sz="4" w:space="0" w:color="001D69"/>
              <w:right w:val="single" w:sz="4" w:space="0" w:color="001D69"/>
            </w:tcBorders>
          </w:tcPr>
          <w:p w:rsidR="0080396A" w:rsidRDefault="0080396A" w:rsidP="003D3871">
            <w:pPr>
              <w:pStyle w:val="Default"/>
              <w:rPr>
                <w:sz w:val="22"/>
                <w:szCs w:val="22"/>
              </w:rPr>
            </w:pPr>
            <w:r>
              <w:rPr>
                <w:sz w:val="22"/>
                <w:szCs w:val="22"/>
              </w:rPr>
              <w:t>I agree that my sample</w:t>
            </w:r>
            <w:r w:rsidR="00F15AD6">
              <w:rPr>
                <w:sz w:val="22"/>
                <w:szCs w:val="22"/>
              </w:rPr>
              <w:t>s</w:t>
            </w:r>
            <w:r>
              <w:rPr>
                <w:sz w:val="22"/>
                <w:szCs w:val="22"/>
              </w:rPr>
              <w:t xml:space="preserve"> can be stored and used for </w:t>
            </w:r>
            <w:r w:rsidRPr="002C537D">
              <w:rPr>
                <w:sz w:val="22"/>
                <w:szCs w:val="22"/>
              </w:rPr>
              <w:t xml:space="preserve">future </w:t>
            </w:r>
            <w:r w:rsidR="00E5454E" w:rsidRPr="002C537D">
              <w:rPr>
                <w:sz w:val="22"/>
                <w:szCs w:val="22"/>
              </w:rPr>
              <w:t>ethically approved</w:t>
            </w:r>
            <w:r w:rsidR="00E5454E">
              <w:rPr>
                <w:sz w:val="22"/>
                <w:szCs w:val="22"/>
              </w:rPr>
              <w:t xml:space="preserve"> </w:t>
            </w:r>
            <w:r>
              <w:rPr>
                <w:sz w:val="22"/>
                <w:szCs w:val="22"/>
              </w:rPr>
              <w:t>research studies.</w:t>
            </w:r>
          </w:p>
          <w:p w:rsidR="0080396A" w:rsidRDefault="0080396A" w:rsidP="003D3871">
            <w:pPr>
              <w:pStyle w:val="Default"/>
              <w:rPr>
                <w:sz w:val="22"/>
                <w:szCs w:val="22"/>
              </w:rPr>
            </w:pPr>
          </w:p>
        </w:tc>
        <w:tc>
          <w:tcPr>
            <w:tcW w:w="647" w:type="dxa"/>
            <w:tcBorders>
              <w:top w:val="single" w:sz="4" w:space="0" w:color="001D69"/>
              <w:left w:val="single" w:sz="4" w:space="0" w:color="001D69"/>
              <w:bottom w:val="single" w:sz="4" w:space="0" w:color="001D69"/>
            </w:tcBorders>
          </w:tcPr>
          <w:p w:rsidR="0080396A" w:rsidRPr="006128FE" w:rsidRDefault="0080396A" w:rsidP="007055EE">
            <w:pPr>
              <w:pStyle w:val="Default"/>
              <w:rPr>
                <w:sz w:val="22"/>
                <w:szCs w:val="22"/>
              </w:rPr>
            </w:pPr>
          </w:p>
        </w:tc>
        <w:tc>
          <w:tcPr>
            <w:tcW w:w="629" w:type="dxa"/>
            <w:tcBorders>
              <w:top w:val="single" w:sz="4" w:space="0" w:color="001D69"/>
              <w:bottom w:val="single" w:sz="4" w:space="0" w:color="001D69"/>
            </w:tcBorders>
          </w:tcPr>
          <w:p w:rsidR="0080396A" w:rsidRPr="006128FE" w:rsidRDefault="0080396A" w:rsidP="007055EE">
            <w:pPr>
              <w:pStyle w:val="Default"/>
              <w:rPr>
                <w:sz w:val="22"/>
                <w:szCs w:val="22"/>
              </w:rPr>
            </w:pPr>
          </w:p>
        </w:tc>
      </w:tr>
      <w:tr w:rsidR="00B42743" w:rsidRPr="006128FE" w:rsidTr="00CE0EC1">
        <w:trPr>
          <w:trHeight w:val="244"/>
        </w:trPr>
        <w:tc>
          <w:tcPr>
            <w:tcW w:w="534" w:type="dxa"/>
            <w:tcBorders>
              <w:top w:val="single" w:sz="4" w:space="0" w:color="001D69"/>
              <w:bottom w:val="single" w:sz="4" w:space="0" w:color="001D69"/>
            </w:tcBorders>
          </w:tcPr>
          <w:p w:rsidR="00B42743" w:rsidRDefault="0080396A" w:rsidP="007055EE">
            <w:pPr>
              <w:pStyle w:val="Default"/>
              <w:rPr>
                <w:sz w:val="22"/>
                <w:szCs w:val="22"/>
              </w:rPr>
            </w:pPr>
            <w:r>
              <w:rPr>
                <w:sz w:val="22"/>
                <w:szCs w:val="22"/>
              </w:rPr>
              <w:t>6</w:t>
            </w:r>
          </w:p>
        </w:tc>
        <w:tc>
          <w:tcPr>
            <w:tcW w:w="7796" w:type="dxa"/>
            <w:tcBorders>
              <w:top w:val="single" w:sz="4" w:space="0" w:color="001D69"/>
              <w:bottom w:val="single" w:sz="4" w:space="0" w:color="001D69"/>
              <w:right w:val="single" w:sz="4" w:space="0" w:color="001D69"/>
            </w:tcBorders>
          </w:tcPr>
          <w:p w:rsidR="00B42743" w:rsidRPr="006128FE" w:rsidRDefault="00B42743" w:rsidP="003D3871">
            <w:pPr>
              <w:pStyle w:val="Default"/>
              <w:rPr>
                <w:sz w:val="22"/>
                <w:szCs w:val="22"/>
              </w:rPr>
            </w:pPr>
            <w:r>
              <w:rPr>
                <w:sz w:val="22"/>
                <w:szCs w:val="22"/>
              </w:rPr>
              <w:t xml:space="preserve">I agree that my proximity to other people may be recorded </w:t>
            </w:r>
            <w:r w:rsidR="003D3871">
              <w:rPr>
                <w:sz w:val="22"/>
                <w:szCs w:val="22"/>
              </w:rPr>
              <w:t xml:space="preserve">using a low-power radio-frequency device </w:t>
            </w:r>
            <w:r>
              <w:rPr>
                <w:sz w:val="22"/>
                <w:szCs w:val="22"/>
              </w:rPr>
              <w:t>for the purpose of this study</w:t>
            </w:r>
          </w:p>
        </w:tc>
        <w:tc>
          <w:tcPr>
            <w:tcW w:w="647" w:type="dxa"/>
            <w:tcBorders>
              <w:top w:val="single" w:sz="4" w:space="0" w:color="001D69"/>
              <w:left w:val="single" w:sz="4" w:space="0" w:color="001D69"/>
              <w:bottom w:val="single" w:sz="4" w:space="0" w:color="001D69"/>
            </w:tcBorders>
          </w:tcPr>
          <w:p w:rsidR="00B42743" w:rsidRPr="006128FE" w:rsidRDefault="00B42743" w:rsidP="007055EE">
            <w:pPr>
              <w:pStyle w:val="Default"/>
              <w:rPr>
                <w:sz w:val="22"/>
                <w:szCs w:val="22"/>
              </w:rPr>
            </w:pPr>
          </w:p>
        </w:tc>
        <w:tc>
          <w:tcPr>
            <w:tcW w:w="629" w:type="dxa"/>
            <w:tcBorders>
              <w:top w:val="single" w:sz="4" w:space="0" w:color="001D69"/>
              <w:bottom w:val="single" w:sz="4" w:space="0" w:color="001D69"/>
            </w:tcBorders>
          </w:tcPr>
          <w:p w:rsidR="00B42743" w:rsidRPr="006128FE" w:rsidRDefault="00B42743" w:rsidP="007055EE">
            <w:pPr>
              <w:pStyle w:val="Default"/>
              <w:rPr>
                <w:sz w:val="22"/>
                <w:szCs w:val="22"/>
              </w:rPr>
            </w:pPr>
          </w:p>
        </w:tc>
      </w:tr>
      <w:tr w:rsidR="00737B5C" w:rsidRPr="006128FE" w:rsidTr="00CE0EC1">
        <w:trPr>
          <w:trHeight w:val="244"/>
        </w:trPr>
        <w:tc>
          <w:tcPr>
            <w:tcW w:w="534" w:type="dxa"/>
            <w:tcBorders>
              <w:top w:val="single" w:sz="4" w:space="0" w:color="001D69"/>
              <w:bottom w:val="single" w:sz="4" w:space="0" w:color="001D69"/>
            </w:tcBorders>
          </w:tcPr>
          <w:p w:rsidR="00737B5C" w:rsidRPr="006128FE" w:rsidRDefault="0080396A" w:rsidP="007055EE">
            <w:pPr>
              <w:pStyle w:val="Default"/>
              <w:rPr>
                <w:sz w:val="22"/>
                <w:szCs w:val="22"/>
              </w:rPr>
            </w:pPr>
            <w:r>
              <w:rPr>
                <w:sz w:val="22"/>
                <w:szCs w:val="22"/>
              </w:rPr>
              <w:t>7</w:t>
            </w:r>
            <w:r w:rsidR="00737B5C" w:rsidRPr="006128FE">
              <w:rPr>
                <w:sz w:val="22"/>
                <w:szCs w:val="22"/>
              </w:rPr>
              <w:t xml:space="preserve"> </w:t>
            </w:r>
          </w:p>
        </w:tc>
        <w:tc>
          <w:tcPr>
            <w:tcW w:w="7796" w:type="dxa"/>
            <w:tcBorders>
              <w:top w:val="single" w:sz="4" w:space="0" w:color="001D69"/>
              <w:bottom w:val="single" w:sz="4" w:space="0" w:color="001D69"/>
              <w:right w:val="single" w:sz="4" w:space="0" w:color="001D69"/>
            </w:tcBorders>
          </w:tcPr>
          <w:p w:rsidR="00737B5C" w:rsidRDefault="00737B5C" w:rsidP="007055EE">
            <w:pPr>
              <w:pStyle w:val="Default"/>
              <w:rPr>
                <w:sz w:val="22"/>
                <w:szCs w:val="22"/>
              </w:rPr>
            </w:pPr>
            <w:r w:rsidRPr="006128FE">
              <w:rPr>
                <w:sz w:val="22"/>
                <w:szCs w:val="22"/>
              </w:rPr>
              <w:t xml:space="preserve">I agree that approved study staff will have access to my medical records </w:t>
            </w:r>
          </w:p>
          <w:p w:rsidR="00737B5C" w:rsidRPr="006128FE" w:rsidRDefault="00737B5C" w:rsidP="007055EE">
            <w:pPr>
              <w:pStyle w:val="Default"/>
              <w:rPr>
                <w:sz w:val="22"/>
                <w:szCs w:val="22"/>
              </w:rPr>
            </w:pP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737B5C" w:rsidRPr="006128FE" w:rsidTr="00CE0EC1">
        <w:trPr>
          <w:trHeight w:val="379"/>
        </w:trPr>
        <w:tc>
          <w:tcPr>
            <w:tcW w:w="534" w:type="dxa"/>
            <w:tcBorders>
              <w:top w:val="single" w:sz="4" w:space="0" w:color="001D69"/>
              <w:bottom w:val="single" w:sz="4" w:space="0" w:color="001D69"/>
            </w:tcBorders>
          </w:tcPr>
          <w:p w:rsidR="00737B5C" w:rsidRPr="006128FE" w:rsidRDefault="0080396A" w:rsidP="007055EE">
            <w:pPr>
              <w:pStyle w:val="Default"/>
              <w:rPr>
                <w:sz w:val="22"/>
                <w:szCs w:val="22"/>
              </w:rPr>
            </w:pPr>
            <w:r>
              <w:rPr>
                <w:sz w:val="22"/>
                <w:szCs w:val="22"/>
              </w:rPr>
              <w:t>8</w:t>
            </w:r>
            <w:r w:rsidR="00737B5C" w:rsidRPr="006128FE">
              <w:rPr>
                <w:sz w:val="22"/>
                <w:szCs w:val="22"/>
              </w:rPr>
              <w:t xml:space="preserve"> </w:t>
            </w:r>
          </w:p>
        </w:tc>
        <w:tc>
          <w:tcPr>
            <w:tcW w:w="7796" w:type="dxa"/>
            <w:tcBorders>
              <w:top w:val="single" w:sz="4" w:space="0" w:color="001D69"/>
              <w:bottom w:val="single" w:sz="4" w:space="0" w:color="001D69"/>
              <w:right w:val="single" w:sz="4" w:space="0" w:color="001D69"/>
            </w:tcBorders>
          </w:tcPr>
          <w:p w:rsidR="00737B5C" w:rsidRPr="006128FE" w:rsidRDefault="00737B5C" w:rsidP="007055EE">
            <w:pPr>
              <w:pStyle w:val="Default"/>
              <w:rPr>
                <w:sz w:val="22"/>
                <w:szCs w:val="22"/>
              </w:rPr>
            </w:pPr>
            <w:r w:rsidRPr="006128FE">
              <w:rPr>
                <w:sz w:val="22"/>
                <w:szCs w:val="22"/>
              </w:rPr>
              <w:t>I understand that only approved study staff will have access to information th</w:t>
            </w:r>
            <w:r>
              <w:rPr>
                <w:sz w:val="22"/>
                <w:szCs w:val="22"/>
              </w:rPr>
              <w:t>at could identify me</w:t>
            </w:r>
            <w:r w:rsidRPr="006128FE">
              <w:rPr>
                <w:sz w:val="22"/>
                <w:szCs w:val="22"/>
              </w:rPr>
              <w:t>.</w:t>
            </w: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737B5C" w:rsidRPr="006128FE" w:rsidTr="00CE0EC1">
        <w:trPr>
          <w:trHeight w:val="756"/>
        </w:trPr>
        <w:tc>
          <w:tcPr>
            <w:tcW w:w="534" w:type="dxa"/>
            <w:tcBorders>
              <w:top w:val="single" w:sz="4" w:space="0" w:color="001D69"/>
              <w:bottom w:val="single" w:sz="4" w:space="0" w:color="001D69"/>
            </w:tcBorders>
          </w:tcPr>
          <w:p w:rsidR="00737B5C" w:rsidRPr="006128FE" w:rsidRDefault="0080396A" w:rsidP="007055EE">
            <w:pPr>
              <w:pStyle w:val="Default"/>
              <w:rPr>
                <w:sz w:val="22"/>
                <w:szCs w:val="22"/>
              </w:rPr>
            </w:pPr>
            <w:r>
              <w:rPr>
                <w:sz w:val="22"/>
                <w:szCs w:val="22"/>
              </w:rPr>
              <w:t>9</w:t>
            </w:r>
          </w:p>
        </w:tc>
        <w:tc>
          <w:tcPr>
            <w:tcW w:w="7796" w:type="dxa"/>
            <w:tcBorders>
              <w:top w:val="single" w:sz="4" w:space="0" w:color="001D69"/>
              <w:bottom w:val="single" w:sz="4" w:space="0" w:color="001D69"/>
              <w:right w:val="single" w:sz="4" w:space="0" w:color="001D69"/>
            </w:tcBorders>
          </w:tcPr>
          <w:p w:rsidR="00737B5C" w:rsidRPr="006128FE" w:rsidRDefault="00737B5C" w:rsidP="007055EE">
            <w:pPr>
              <w:pStyle w:val="Default"/>
              <w:rPr>
                <w:sz w:val="22"/>
                <w:szCs w:val="22"/>
              </w:rPr>
            </w:pPr>
            <w:r w:rsidRPr="006128FE">
              <w:rPr>
                <w:sz w:val="22"/>
                <w:szCs w:val="22"/>
              </w:rPr>
              <w:t xml:space="preserve">I understand that information collected in this study that cannot be used to identify me may be shared with other researchers conducting studies </w:t>
            </w:r>
            <w:r>
              <w:rPr>
                <w:sz w:val="22"/>
                <w:szCs w:val="22"/>
              </w:rPr>
              <w:t>to</w:t>
            </w:r>
            <w:r w:rsidRPr="006128FE">
              <w:rPr>
                <w:sz w:val="22"/>
                <w:szCs w:val="22"/>
              </w:rPr>
              <w:t xml:space="preserve"> benefit other</w:t>
            </w:r>
            <w:r>
              <w:rPr>
                <w:sz w:val="22"/>
                <w:szCs w:val="22"/>
              </w:rPr>
              <w:t>s</w:t>
            </w:r>
            <w:r w:rsidRPr="006128FE">
              <w:rPr>
                <w:sz w:val="22"/>
                <w:szCs w:val="22"/>
              </w:rPr>
              <w:t>.</w:t>
            </w: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737B5C" w:rsidRPr="006128FE" w:rsidTr="001B133C">
        <w:trPr>
          <w:trHeight w:val="756"/>
        </w:trPr>
        <w:tc>
          <w:tcPr>
            <w:tcW w:w="534" w:type="dxa"/>
            <w:tcBorders>
              <w:top w:val="single" w:sz="4" w:space="0" w:color="001D69"/>
              <w:bottom w:val="single" w:sz="4" w:space="0" w:color="001D69"/>
            </w:tcBorders>
          </w:tcPr>
          <w:p w:rsidR="00737B5C" w:rsidRPr="006128FE" w:rsidRDefault="0080396A" w:rsidP="007055EE">
            <w:pPr>
              <w:pStyle w:val="Default"/>
              <w:rPr>
                <w:sz w:val="22"/>
                <w:szCs w:val="22"/>
              </w:rPr>
            </w:pPr>
            <w:r>
              <w:rPr>
                <w:sz w:val="22"/>
                <w:szCs w:val="22"/>
              </w:rPr>
              <w:t>10</w:t>
            </w:r>
          </w:p>
        </w:tc>
        <w:tc>
          <w:tcPr>
            <w:tcW w:w="7796" w:type="dxa"/>
            <w:tcBorders>
              <w:top w:val="single" w:sz="4" w:space="0" w:color="001D69"/>
              <w:bottom w:val="single" w:sz="4" w:space="0" w:color="001D69"/>
              <w:right w:val="single" w:sz="4" w:space="0" w:color="001D69"/>
            </w:tcBorders>
          </w:tcPr>
          <w:p w:rsidR="00737B5C" w:rsidRPr="006128FE" w:rsidRDefault="00737B5C" w:rsidP="007055EE">
            <w:pPr>
              <w:pStyle w:val="Default"/>
              <w:rPr>
                <w:sz w:val="22"/>
                <w:szCs w:val="22"/>
              </w:rPr>
            </w:pPr>
            <w:r w:rsidRPr="006128FE">
              <w:rPr>
                <w:sz w:val="22"/>
                <w:szCs w:val="22"/>
              </w:rPr>
              <w:t>I understand that taking part in this study is voluntary and that I can withdraw at any time, without giving a reason and with</w:t>
            </w:r>
            <w:r>
              <w:rPr>
                <w:sz w:val="22"/>
                <w:szCs w:val="22"/>
              </w:rPr>
              <w:t>out this affecting my medical care.</w:t>
            </w:r>
          </w:p>
        </w:tc>
        <w:tc>
          <w:tcPr>
            <w:tcW w:w="647" w:type="dxa"/>
            <w:tcBorders>
              <w:top w:val="single" w:sz="4" w:space="0" w:color="001D69"/>
              <w:left w:val="single" w:sz="4" w:space="0" w:color="001D69"/>
              <w:bottom w:val="single" w:sz="4" w:space="0" w:color="001D69"/>
            </w:tcBorders>
          </w:tcPr>
          <w:p w:rsidR="00737B5C" w:rsidRPr="006128FE" w:rsidRDefault="00737B5C" w:rsidP="007055EE">
            <w:pPr>
              <w:pStyle w:val="Default"/>
              <w:rPr>
                <w:sz w:val="22"/>
                <w:szCs w:val="22"/>
              </w:rPr>
            </w:pPr>
          </w:p>
        </w:tc>
        <w:tc>
          <w:tcPr>
            <w:tcW w:w="629" w:type="dxa"/>
            <w:tcBorders>
              <w:top w:val="single" w:sz="4" w:space="0" w:color="001D69"/>
              <w:bottom w:val="single" w:sz="4" w:space="0" w:color="001D69"/>
            </w:tcBorders>
          </w:tcPr>
          <w:p w:rsidR="00737B5C" w:rsidRPr="006128FE" w:rsidRDefault="00737B5C" w:rsidP="007055EE">
            <w:pPr>
              <w:pStyle w:val="Default"/>
              <w:rPr>
                <w:sz w:val="22"/>
                <w:szCs w:val="22"/>
              </w:rPr>
            </w:pPr>
          </w:p>
        </w:tc>
      </w:tr>
      <w:tr w:rsidR="001B133C" w:rsidRPr="006128FE" w:rsidTr="006369FC">
        <w:trPr>
          <w:trHeight w:val="756"/>
        </w:trPr>
        <w:tc>
          <w:tcPr>
            <w:tcW w:w="534" w:type="dxa"/>
            <w:tcBorders>
              <w:top w:val="single" w:sz="4" w:space="0" w:color="001D69"/>
            </w:tcBorders>
          </w:tcPr>
          <w:p w:rsidR="001B133C" w:rsidRDefault="001B133C" w:rsidP="006369FC">
            <w:pPr>
              <w:pStyle w:val="Default"/>
              <w:rPr>
                <w:sz w:val="22"/>
                <w:szCs w:val="22"/>
              </w:rPr>
            </w:pPr>
            <w:r>
              <w:rPr>
                <w:sz w:val="22"/>
                <w:szCs w:val="22"/>
              </w:rPr>
              <w:t>11</w:t>
            </w:r>
          </w:p>
        </w:tc>
        <w:tc>
          <w:tcPr>
            <w:tcW w:w="7796" w:type="dxa"/>
            <w:tcBorders>
              <w:top w:val="single" w:sz="4" w:space="0" w:color="001D69"/>
              <w:right w:val="single" w:sz="4" w:space="0" w:color="001D69"/>
            </w:tcBorders>
            <w:vAlign w:val="center"/>
          </w:tcPr>
          <w:p w:rsidR="001B133C" w:rsidRPr="006128FE" w:rsidRDefault="001B133C" w:rsidP="006369FC">
            <w:pPr>
              <w:pStyle w:val="Default"/>
              <w:rPr>
                <w:sz w:val="22"/>
                <w:szCs w:val="22"/>
              </w:rPr>
            </w:pPr>
            <w:r>
              <w:rPr>
                <w:sz w:val="22"/>
                <w:szCs w:val="22"/>
              </w:rPr>
              <w:t>I understand that if I lose the capacity to consent during the study, I will be withdrawn and any identifiable data or samples will be retained and used in the study</w:t>
            </w:r>
          </w:p>
        </w:tc>
        <w:tc>
          <w:tcPr>
            <w:tcW w:w="647" w:type="dxa"/>
            <w:tcBorders>
              <w:top w:val="single" w:sz="4" w:space="0" w:color="001D69"/>
              <w:left w:val="single" w:sz="4" w:space="0" w:color="001D69"/>
            </w:tcBorders>
          </w:tcPr>
          <w:p w:rsidR="001B133C" w:rsidRPr="006128FE" w:rsidRDefault="001B133C" w:rsidP="006369FC">
            <w:pPr>
              <w:pStyle w:val="Default"/>
              <w:rPr>
                <w:sz w:val="22"/>
                <w:szCs w:val="22"/>
              </w:rPr>
            </w:pPr>
          </w:p>
        </w:tc>
        <w:tc>
          <w:tcPr>
            <w:tcW w:w="629" w:type="dxa"/>
            <w:tcBorders>
              <w:top w:val="single" w:sz="4" w:space="0" w:color="001D69"/>
            </w:tcBorders>
          </w:tcPr>
          <w:p w:rsidR="001B133C" w:rsidRDefault="001B133C" w:rsidP="006369FC">
            <w:pPr>
              <w:pStyle w:val="Default"/>
              <w:rPr>
                <w:sz w:val="22"/>
                <w:szCs w:val="22"/>
              </w:rPr>
            </w:pPr>
          </w:p>
        </w:tc>
      </w:tr>
    </w:tbl>
    <w:p w:rsidR="00737B5C" w:rsidRDefault="00737B5C" w:rsidP="00737B5C">
      <w:pPr>
        <w:pStyle w:val="Default"/>
        <w:rPr>
          <w:rFonts w:asciiTheme="minorHAnsi" w:hAnsiTheme="minorHAnsi"/>
          <w:sz w:val="22"/>
          <w:szCs w:val="22"/>
        </w:rPr>
      </w:pPr>
    </w:p>
    <w:p w:rsidR="00737B5C" w:rsidRPr="006128FE" w:rsidRDefault="001B133C" w:rsidP="00737B5C">
      <w:pPr>
        <w:pStyle w:val="Default"/>
        <w:rPr>
          <w:rFonts w:asciiTheme="minorHAnsi" w:hAnsiTheme="minorHAnsi"/>
          <w:sz w:val="22"/>
          <w:szCs w:val="22"/>
        </w:rPr>
      </w:pPr>
      <w:r>
        <w:rPr>
          <w:rFonts w:asciiTheme="minorHAnsi" w:hAnsiTheme="minorHAnsi"/>
          <w:sz w:val="22"/>
          <w:szCs w:val="22"/>
        </w:rPr>
        <w:t xml:space="preserve">Print </w:t>
      </w:r>
      <w:r w:rsidR="00737B5C" w:rsidRPr="006128FE">
        <w:rPr>
          <w:rFonts w:asciiTheme="minorHAnsi" w:hAnsiTheme="minorHAnsi"/>
          <w:sz w:val="22"/>
          <w:szCs w:val="22"/>
        </w:rPr>
        <w:t>Name of participa</w:t>
      </w:r>
      <w:r w:rsidR="00737B5C">
        <w:rPr>
          <w:rFonts w:asciiTheme="minorHAnsi" w:hAnsiTheme="minorHAnsi"/>
          <w:sz w:val="22"/>
          <w:szCs w:val="22"/>
        </w:rPr>
        <w:t>n</w:t>
      </w:r>
      <w:r w:rsidR="00737B5C" w:rsidRPr="006128FE">
        <w:rPr>
          <w:rFonts w:asciiTheme="minorHAnsi" w:hAnsiTheme="minorHAnsi"/>
          <w:sz w:val="22"/>
          <w:szCs w:val="22"/>
        </w:rPr>
        <w:t>t:</w:t>
      </w:r>
      <w:r w:rsidR="00737B5C">
        <w:rPr>
          <w:rFonts w:asciiTheme="minorHAnsi" w:hAnsiTheme="minorHAnsi"/>
          <w:sz w:val="22"/>
          <w:szCs w:val="22"/>
        </w:rPr>
        <w:t xml:space="preserve"> </w:t>
      </w:r>
      <w:r w:rsidR="00737B5C" w:rsidRPr="006128FE">
        <w:rPr>
          <w:rFonts w:asciiTheme="minorHAnsi" w:hAnsiTheme="minorHAnsi"/>
          <w:sz w:val="22"/>
          <w:szCs w:val="22"/>
        </w:rPr>
        <w:t xml:space="preserve">_______________________________________ </w:t>
      </w:r>
    </w:p>
    <w:p w:rsidR="00737B5C" w:rsidRDefault="00737B5C" w:rsidP="00737B5C">
      <w:pPr>
        <w:pStyle w:val="Default"/>
        <w:rPr>
          <w:rFonts w:asciiTheme="minorHAnsi" w:hAnsiTheme="minorHAnsi"/>
          <w:sz w:val="22"/>
          <w:szCs w:val="22"/>
        </w:rPr>
      </w:pPr>
    </w:p>
    <w:p w:rsidR="00737B5C" w:rsidRDefault="00737B5C" w:rsidP="00737B5C">
      <w:pPr>
        <w:pStyle w:val="Default"/>
        <w:rPr>
          <w:rFonts w:asciiTheme="minorHAnsi" w:hAnsiTheme="minorHAnsi"/>
          <w:sz w:val="22"/>
          <w:szCs w:val="22"/>
        </w:rPr>
      </w:pPr>
    </w:p>
    <w:p w:rsidR="00737B5C" w:rsidRPr="006128FE" w:rsidRDefault="00737B5C" w:rsidP="00737B5C">
      <w:pPr>
        <w:pStyle w:val="Default"/>
        <w:rPr>
          <w:rFonts w:asciiTheme="minorHAnsi" w:hAnsiTheme="minorHAnsi"/>
          <w:sz w:val="22"/>
          <w:szCs w:val="22"/>
        </w:rPr>
      </w:pPr>
      <w:r w:rsidRPr="006128FE">
        <w:rPr>
          <w:rFonts w:asciiTheme="minorHAnsi" w:hAnsiTheme="minorHAnsi"/>
          <w:sz w:val="22"/>
          <w:szCs w:val="22"/>
        </w:rPr>
        <w:t xml:space="preserve">Signature of </w:t>
      </w:r>
      <w:r>
        <w:rPr>
          <w:rFonts w:asciiTheme="minorHAnsi" w:hAnsiTheme="minorHAnsi"/>
          <w:sz w:val="22"/>
          <w:szCs w:val="22"/>
        </w:rPr>
        <w:t>participant</w:t>
      </w:r>
      <w:r w:rsidRPr="006128FE">
        <w:rPr>
          <w:rFonts w:asciiTheme="minorHAnsi" w:hAnsiTheme="minorHAnsi"/>
          <w:sz w:val="22"/>
          <w:szCs w:val="22"/>
        </w:rPr>
        <w:t>:</w:t>
      </w:r>
      <w:r>
        <w:rPr>
          <w:rFonts w:asciiTheme="minorHAnsi" w:hAnsiTheme="minorHAnsi"/>
          <w:sz w:val="22"/>
          <w:szCs w:val="22"/>
        </w:rPr>
        <w:t xml:space="preserve"> </w:t>
      </w:r>
      <w:r w:rsidRPr="006128FE">
        <w:rPr>
          <w:rFonts w:asciiTheme="minorHAnsi" w:hAnsiTheme="minorHAnsi"/>
          <w:sz w:val="22"/>
          <w:szCs w:val="22"/>
        </w:rPr>
        <w:t>__________________________________Date______________</w:t>
      </w:r>
    </w:p>
    <w:p w:rsidR="00737B5C" w:rsidRDefault="00737B5C" w:rsidP="00737B5C">
      <w:pPr>
        <w:pStyle w:val="Default"/>
        <w:rPr>
          <w:rFonts w:asciiTheme="minorHAnsi" w:hAnsiTheme="minorHAnsi"/>
          <w:sz w:val="22"/>
          <w:szCs w:val="22"/>
        </w:rPr>
      </w:pPr>
    </w:p>
    <w:p w:rsidR="00737B5C" w:rsidRDefault="00737B5C" w:rsidP="00737B5C">
      <w:pPr>
        <w:pStyle w:val="Default"/>
        <w:rPr>
          <w:rFonts w:asciiTheme="minorHAnsi" w:hAnsiTheme="minorHAnsi"/>
          <w:sz w:val="22"/>
          <w:szCs w:val="22"/>
        </w:rPr>
      </w:pPr>
    </w:p>
    <w:p w:rsidR="00737B5C" w:rsidRPr="006128FE" w:rsidRDefault="00737B5C" w:rsidP="00737B5C">
      <w:pPr>
        <w:pStyle w:val="Default"/>
        <w:rPr>
          <w:rFonts w:asciiTheme="minorHAnsi" w:hAnsiTheme="minorHAnsi"/>
          <w:sz w:val="22"/>
          <w:szCs w:val="22"/>
        </w:rPr>
      </w:pPr>
      <w:r w:rsidRPr="006128FE">
        <w:rPr>
          <w:rFonts w:asciiTheme="minorHAnsi" w:hAnsiTheme="minorHAnsi"/>
          <w:sz w:val="22"/>
          <w:szCs w:val="22"/>
        </w:rPr>
        <w:t xml:space="preserve">Name of </w:t>
      </w:r>
      <w:r w:rsidR="00CF4CEF">
        <w:rPr>
          <w:rFonts w:asciiTheme="minorHAnsi" w:hAnsiTheme="minorHAnsi"/>
          <w:sz w:val="22"/>
          <w:szCs w:val="22"/>
        </w:rPr>
        <w:t>person</w:t>
      </w:r>
      <w:r w:rsidRPr="006128FE">
        <w:rPr>
          <w:rFonts w:asciiTheme="minorHAnsi" w:hAnsiTheme="minorHAnsi"/>
          <w:sz w:val="22"/>
          <w:szCs w:val="22"/>
        </w:rPr>
        <w:t xml:space="preserve"> obtaining consent:_____________________________________ </w:t>
      </w:r>
    </w:p>
    <w:p w:rsidR="00737B5C" w:rsidRDefault="00737B5C" w:rsidP="00737B5C">
      <w:pPr>
        <w:pStyle w:val="Default"/>
        <w:rPr>
          <w:rFonts w:asciiTheme="minorHAnsi" w:hAnsiTheme="minorHAnsi"/>
          <w:sz w:val="22"/>
          <w:szCs w:val="22"/>
        </w:rPr>
      </w:pPr>
    </w:p>
    <w:p w:rsidR="00737B5C" w:rsidRDefault="00737B5C" w:rsidP="00737B5C">
      <w:pPr>
        <w:pStyle w:val="Default"/>
        <w:rPr>
          <w:rFonts w:asciiTheme="minorHAnsi" w:hAnsiTheme="minorHAnsi"/>
          <w:sz w:val="22"/>
          <w:szCs w:val="22"/>
        </w:rPr>
      </w:pPr>
    </w:p>
    <w:p w:rsidR="00737B5C" w:rsidRDefault="00737B5C" w:rsidP="00737B5C">
      <w:pPr>
        <w:pStyle w:val="Default"/>
        <w:rPr>
          <w:rFonts w:asciiTheme="minorHAnsi" w:hAnsiTheme="minorHAnsi"/>
          <w:sz w:val="22"/>
          <w:szCs w:val="22"/>
        </w:rPr>
      </w:pPr>
      <w:r w:rsidRPr="006128FE">
        <w:rPr>
          <w:rFonts w:asciiTheme="minorHAnsi" w:hAnsiTheme="minorHAnsi"/>
          <w:sz w:val="22"/>
          <w:szCs w:val="22"/>
        </w:rPr>
        <w:t xml:space="preserve">Signature of study staff ____________________________Date_____________ </w:t>
      </w:r>
    </w:p>
    <w:p w:rsidR="00114BF2" w:rsidRPr="00F567BD" w:rsidRDefault="0055424F" w:rsidP="00E75E99">
      <w:pPr>
        <w:spacing w:after="0" w:line="360" w:lineRule="auto"/>
        <w:rPr>
          <w:i/>
        </w:rPr>
      </w:pPr>
      <w:r>
        <w:rPr>
          <w:i/>
        </w:rPr>
        <w:t xml:space="preserve">Consent form </w:t>
      </w:r>
      <w:r w:rsidRPr="002C537D">
        <w:rPr>
          <w:i/>
        </w:rPr>
        <w:t xml:space="preserve">version 1.1 </w:t>
      </w:r>
      <w:r w:rsidRPr="002C537D">
        <w:rPr>
          <w:i/>
        </w:rPr>
        <w:tab/>
      </w:r>
      <w:r w:rsidR="00F567BD" w:rsidRPr="002C537D">
        <w:rPr>
          <w:i/>
        </w:rPr>
        <w:t>3</w:t>
      </w:r>
      <w:r w:rsidRPr="002C537D">
        <w:rPr>
          <w:i/>
        </w:rPr>
        <w:t>0</w:t>
      </w:r>
      <w:r w:rsidR="00F567BD" w:rsidRPr="002C537D">
        <w:rPr>
          <w:i/>
        </w:rPr>
        <w:t>/0</w:t>
      </w:r>
      <w:r w:rsidRPr="002C537D">
        <w:rPr>
          <w:i/>
        </w:rPr>
        <w:t>8</w:t>
      </w:r>
      <w:r w:rsidR="00F567BD" w:rsidRPr="002C537D">
        <w:rPr>
          <w:i/>
        </w:rPr>
        <w:t>/2016</w:t>
      </w:r>
    </w:p>
    <w:p w:rsidR="00451314" w:rsidRDefault="00451314" w:rsidP="00E75E99">
      <w:pPr>
        <w:spacing w:after="0" w:line="360" w:lineRule="auto"/>
      </w:pPr>
    </w:p>
    <w:p w:rsidR="00FE4236" w:rsidRDefault="00FE4236" w:rsidP="00FE4236">
      <w:pPr>
        <w:pStyle w:val="Heading2"/>
      </w:pPr>
      <w:bookmarkStart w:id="56" w:name="_Toc460506238"/>
      <w:r>
        <w:t>Ap</w:t>
      </w:r>
      <w:r w:rsidR="006C5F88">
        <w:t>pendix 3.2</w:t>
      </w:r>
      <w:r>
        <w:t xml:space="preserve"> – </w:t>
      </w:r>
      <w:r w:rsidR="00C018FE">
        <w:t>Study</w:t>
      </w:r>
      <w:r>
        <w:t xml:space="preserve"> information</w:t>
      </w:r>
      <w:r w:rsidR="00C018FE">
        <w:t xml:space="preserve"> for visitors</w:t>
      </w:r>
      <w:bookmarkEnd w:id="56"/>
    </w:p>
    <w:p w:rsidR="00FE4236" w:rsidRDefault="00FE4236" w:rsidP="00E75E99">
      <w:pPr>
        <w:spacing w:after="0" w:line="360" w:lineRule="auto"/>
      </w:pPr>
    </w:p>
    <w:p w:rsidR="002F618F" w:rsidRDefault="002F618F">
      <w:r>
        <w:br w:type="page"/>
      </w:r>
    </w:p>
    <w:p w:rsidR="00705BC8" w:rsidRPr="00E60B6C" w:rsidRDefault="00705BC8" w:rsidP="00705BC8">
      <w:r>
        <w:rPr>
          <w:noProof/>
          <w:lang w:eastAsia="en-GB"/>
        </w:rPr>
        <w:drawing>
          <wp:anchor distT="0" distB="0" distL="114300" distR="114300" simplePos="0" relativeHeight="251739136" behindDoc="0" locked="0" layoutInCell="1" allowOverlap="1" wp14:anchorId="042C3289" wp14:editId="2E9B6BD7">
            <wp:simplePos x="0" y="0"/>
            <wp:positionH relativeFrom="column">
              <wp:posOffset>3486150</wp:posOffset>
            </wp:positionH>
            <wp:positionV relativeFrom="paragraph">
              <wp:posOffset>-152400</wp:posOffset>
            </wp:positionV>
            <wp:extent cx="2400935" cy="61150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8112" behindDoc="1" locked="0" layoutInCell="1" allowOverlap="1" wp14:anchorId="1B84E82E" wp14:editId="54CBF4B7">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705BC8" w:rsidRDefault="00705BC8" w:rsidP="00705BC8"/>
    <w:p w:rsidR="002F618F" w:rsidRPr="008C096F" w:rsidRDefault="00C018FE" w:rsidP="002F618F">
      <w:pPr>
        <w:pStyle w:val="Title"/>
        <w:jc w:val="center"/>
        <w:rPr>
          <w:rFonts w:asciiTheme="minorHAnsi" w:eastAsia="Calibri" w:hAnsiTheme="minorHAnsi"/>
          <w:b/>
          <w:color w:val="001D69"/>
        </w:rPr>
      </w:pPr>
      <w:r w:rsidRPr="008C096F">
        <w:rPr>
          <w:rFonts w:asciiTheme="minorHAnsi" w:hAnsiTheme="minorHAnsi"/>
          <w:b/>
          <w:color w:val="001D69"/>
        </w:rPr>
        <w:t>Study</w:t>
      </w:r>
      <w:r w:rsidR="002F618F" w:rsidRPr="008C096F">
        <w:rPr>
          <w:rFonts w:asciiTheme="minorHAnsi" w:hAnsiTheme="minorHAnsi"/>
          <w:b/>
          <w:color w:val="001D69"/>
        </w:rPr>
        <w:t xml:space="preserve"> Information </w:t>
      </w:r>
      <w:r w:rsidRPr="008C096F">
        <w:rPr>
          <w:rFonts w:asciiTheme="minorHAnsi" w:hAnsiTheme="minorHAnsi"/>
          <w:b/>
          <w:color w:val="001D69"/>
        </w:rPr>
        <w:t>for visitors</w:t>
      </w:r>
    </w:p>
    <w:p w:rsidR="002F618F" w:rsidRPr="008C096F" w:rsidRDefault="002F618F" w:rsidP="002F618F">
      <w:pPr>
        <w:rPr>
          <w:color w:val="001D69"/>
          <w:lang w:val="en-AU"/>
        </w:rPr>
      </w:pPr>
      <w:r w:rsidRPr="008C096F">
        <w:rPr>
          <w:color w:val="001D69"/>
          <w:lang w:val="en-AU"/>
        </w:rPr>
        <w:t>Local Principal Investigator: Thomas Inns</w:t>
      </w:r>
    </w:p>
    <w:p w:rsidR="002F618F" w:rsidRPr="008C096F" w:rsidRDefault="002F618F" w:rsidP="002F618F">
      <w:pPr>
        <w:rPr>
          <w:color w:val="001D69"/>
        </w:rPr>
      </w:pPr>
      <w:r w:rsidRPr="008C096F">
        <w:rPr>
          <w:color w:val="001D69"/>
        </w:rPr>
        <w:t>Chief Investigator: Prof Sarah O’Brien</w:t>
      </w:r>
    </w:p>
    <w:p w:rsidR="0089161A" w:rsidRPr="008C096F" w:rsidRDefault="0089161A" w:rsidP="0089161A">
      <w:pPr>
        <w:ind w:left="1440" w:hanging="1440"/>
        <w:rPr>
          <w:color w:val="001D69"/>
        </w:rPr>
      </w:pPr>
      <w:r w:rsidRPr="008C096F">
        <w:rPr>
          <w:color w:val="001D69"/>
        </w:rPr>
        <w:t xml:space="preserve">Study name: </w:t>
      </w:r>
      <w:r w:rsidRPr="008C096F">
        <w:rPr>
          <w:color w:val="001D69"/>
        </w:rPr>
        <w:tab/>
      </w:r>
      <w:r w:rsidR="00580C23" w:rsidRPr="008C096F">
        <w:rPr>
          <w:color w:val="001D69"/>
        </w:rPr>
        <w:t>CHANGe – a st</w:t>
      </w:r>
      <w:r w:rsidRPr="008C096F">
        <w:rPr>
          <w:color w:val="001D69"/>
        </w:rPr>
        <w:t>udy to investigate the burden and transmission of acute gastroenteritis in care homes on Merseyside</w:t>
      </w:r>
    </w:p>
    <w:p w:rsidR="00FC7AFA" w:rsidRPr="00FC7AFA" w:rsidRDefault="00FC7AFA" w:rsidP="00FC7AFA">
      <w:pPr>
        <w:jc w:val="both"/>
        <w:rPr>
          <w:rFonts w:cs="Arial"/>
          <w:b/>
        </w:rPr>
      </w:pPr>
      <w:r w:rsidRPr="00FC7AFA">
        <w:rPr>
          <w:rFonts w:cs="Arial"/>
          <w:b/>
        </w:rPr>
        <w:t>Why we need your help</w:t>
      </w:r>
    </w:p>
    <w:p w:rsidR="00FC7AFA" w:rsidRPr="00FC7AFA" w:rsidRDefault="00FC7AFA" w:rsidP="00FC7AFA">
      <w:pPr>
        <w:jc w:val="both"/>
        <w:rPr>
          <w:rFonts w:cs="Arial"/>
        </w:rPr>
      </w:pPr>
      <w:r w:rsidRPr="00FC7AFA">
        <w:rPr>
          <w:rFonts w:cs="Arial"/>
        </w:rPr>
        <w:t>We are trying to reduce the number of people that fall ill with diarrhoea and vomiting. In the UK, the most common cause of diarrhoea and vomiting in adults is an infection called norovirus.</w:t>
      </w:r>
    </w:p>
    <w:p w:rsidR="00FC7AFA" w:rsidRDefault="00FC7AFA" w:rsidP="00FC7AFA">
      <w:pPr>
        <w:jc w:val="both"/>
        <w:rPr>
          <w:rFonts w:cs="Arial"/>
        </w:rPr>
      </w:pPr>
      <w:r w:rsidRPr="00FC7AFA">
        <w:rPr>
          <w:rFonts w:cs="Arial"/>
        </w:rPr>
        <w:t>The purpose of this research is to understand how many people in care homes get diarrhoea and vomiting, find out what causes it and how it is spread.</w:t>
      </w:r>
    </w:p>
    <w:p w:rsidR="00FC7AFA" w:rsidRPr="00FC7AFA" w:rsidRDefault="00FC7AFA" w:rsidP="00FC7AFA">
      <w:pPr>
        <w:jc w:val="both"/>
        <w:rPr>
          <w:rFonts w:cs="Arial"/>
          <w:b/>
        </w:rPr>
      </w:pPr>
      <w:r w:rsidRPr="00FC7AFA">
        <w:rPr>
          <w:rFonts w:cs="Arial"/>
          <w:b/>
        </w:rPr>
        <w:t>Why me?</w:t>
      </w:r>
    </w:p>
    <w:p w:rsidR="00FC7AFA" w:rsidRDefault="00FC7AFA" w:rsidP="00FC7AFA">
      <w:pPr>
        <w:jc w:val="both"/>
        <w:rPr>
          <w:rFonts w:cs="Arial"/>
        </w:rPr>
      </w:pPr>
      <w:r w:rsidRPr="00FC7AFA">
        <w:rPr>
          <w:rFonts w:cs="Arial"/>
        </w:rPr>
        <w:t xml:space="preserve">You have been asked to take part in the study </w:t>
      </w:r>
      <w:r>
        <w:rPr>
          <w:rFonts w:cs="Arial"/>
        </w:rPr>
        <w:t>because you are visiting one of the study sites</w:t>
      </w:r>
    </w:p>
    <w:p w:rsidR="00FC7AFA" w:rsidRPr="00FC7AFA" w:rsidRDefault="00FC7AFA" w:rsidP="00FC7AFA">
      <w:pPr>
        <w:jc w:val="both"/>
        <w:rPr>
          <w:rFonts w:cs="Arial"/>
          <w:b/>
        </w:rPr>
      </w:pPr>
      <w:r w:rsidRPr="00FC7AFA">
        <w:rPr>
          <w:rFonts w:cs="Arial"/>
          <w:b/>
        </w:rPr>
        <w:t>What sort of study is this?</w:t>
      </w:r>
    </w:p>
    <w:p w:rsidR="00FC7AFA" w:rsidRPr="00FC7AFA" w:rsidRDefault="00FC7AFA" w:rsidP="00FC7AFA">
      <w:pPr>
        <w:jc w:val="both"/>
        <w:rPr>
          <w:rFonts w:cs="Arial"/>
        </w:rPr>
      </w:pPr>
      <w:r w:rsidRPr="00FC7AFA">
        <w:rPr>
          <w:rFonts w:cs="Arial"/>
        </w:rPr>
        <w:t>This is a</w:t>
      </w:r>
      <w:r w:rsidR="00436D95">
        <w:rPr>
          <w:rFonts w:cs="Arial"/>
        </w:rPr>
        <w:t xml:space="preserve">n </w:t>
      </w:r>
      <w:r w:rsidR="00436D95" w:rsidRPr="002C537D">
        <w:rPr>
          <w:rFonts w:cs="Arial"/>
        </w:rPr>
        <w:t>observational</w:t>
      </w:r>
      <w:r w:rsidR="00E5454E" w:rsidRPr="002C537D">
        <w:rPr>
          <w:rFonts w:cs="Arial"/>
        </w:rPr>
        <w:t xml:space="preserve"> research</w:t>
      </w:r>
      <w:r w:rsidRPr="002C537D">
        <w:rPr>
          <w:rFonts w:cs="Arial"/>
        </w:rPr>
        <w:t xml:space="preserve"> study</w:t>
      </w:r>
      <w:r w:rsidRPr="00FC7AFA">
        <w:rPr>
          <w:rFonts w:cs="Arial"/>
        </w:rPr>
        <w:t xml:space="preserve"> that is taking place in</w:t>
      </w:r>
      <w:r w:rsidR="00436D95">
        <w:rPr>
          <w:rFonts w:cs="Arial"/>
        </w:rPr>
        <w:t xml:space="preserve"> care homes in</w:t>
      </w:r>
      <w:r w:rsidRPr="00FC7AFA">
        <w:rPr>
          <w:rFonts w:cs="Arial"/>
        </w:rPr>
        <w:t xml:space="preserve"> Liverpool and Sefton.</w:t>
      </w:r>
    </w:p>
    <w:p w:rsidR="00FC7AFA" w:rsidRPr="00FC7AFA" w:rsidRDefault="00FC7AFA" w:rsidP="00FC7AFA">
      <w:pPr>
        <w:jc w:val="both"/>
        <w:rPr>
          <w:rFonts w:cs="Arial"/>
          <w:b/>
        </w:rPr>
      </w:pPr>
      <w:r w:rsidRPr="00FC7AFA">
        <w:rPr>
          <w:rFonts w:cs="Arial"/>
          <w:b/>
        </w:rPr>
        <w:t xml:space="preserve">What will I be asked to do? </w:t>
      </w:r>
    </w:p>
    <w:p w:rsidR="00FC7AFA" w:rsidRPr="00FC7AFA" w:rsidRDefault="00FC7AFA" w:rsidP="00FC7AFA">
      <w:pPr>
        <w:jc w:val="both"/>
        <w:rPr>
          <w:rFonts w:cs="Arial"/>
        </w:rPr>
      </w:pPr>
      <w:r w:rsidRPr="00FC7AFA">
        <w:rPr>
          <w:rFonts w:cs="Arial"/>
        </w:rPr>
        <w:t>If you agree to take part in the study, we will do the following:</w:t>
      </w:r>
    </w:p>
    <w:p w:rsidR="00FC7AFA" w:rsidRPr="00FC7AFA" w:rsidRDefault="00FC7AFA" w:rsidP="00FC7AFA">
      <w:pPr>
        <w:jc w:val="both"/>
        <w:rPr>
          <w:rFonts w:cs="Arial"/>
        </w:rPr>
      </w:pPr>
      <w:r w:rsidRPr="00FC7AFA">
        <w:rPr>
          <w:rFonts w:cs="Arial"/>
        </w:rPr>
        <w:t xml:space="preserve">1. </w:t>
      </w:r>
      <w:r>
        <w:rPr>
          <w:rFonts w:cs="Arial"/>
        </w:rPr>
        <w:t>Ask you to help us complete a short questionnaire which will collect demographic information about you</w:t>
      </w:r>
      <w:r w:rsidRPr="00FC7AFA">
        <w:rPr>
          <w:rFonts w:cs="Arial"/>
        </w:rPr>
        <w:t>.</w:t>
      </w:r>
    </w:p>
    <w:p w:rsidR="00FC7AFA" w:rsidRDefault="00FC7AFA" w:rsidP="00FC7AFA">
      <w:pPr>
        <w:jc w:val="both"/>
        <w:rPr>
          <w:rFonts w:cs="Arial"/>
        </w:rPr>
      </w:pPr>
      <w:r>
        <w:rPr>
          <w:rFonts w:cs="Arial"/>
        </w:rPr>
        <w:t>2</w:t>
      </w:r>
      <w:r w:rsidRPr="00FC7AFA">
        <w:rPr>
          <w:rFonts w:cs="Arial"/>
        </w:rPr>
        <w:t xml:space="preserve">. We </w:t>
      </w:r>
      <w:r>
        <w:rPr>
          <w:rFonts w:cs="Arial"/>
        </w:rPr>
        <w:t>will</w:t>
      </w:r>
      <w:r w:rsidRPr="00FC7AFA">
        <w:rPr>
          <w:rFonts w:cs="Arial"/>
        </w:rPr>
        <w:t xml:space="preserve"> ask you to keep a small low-power radio frequency device (“mote”) close-by </w:t>
      </w:r>
      <w:r w:rsidR="00580C23">
        <w:rPr>
          <w:rFonts w:cs="Arial"/>
        </w:rPr>
        <w:t>while you are at the care home</w:t>
      </w:r>
      <w:r w:rsidRPr="00FC7AFA">
        <w:rPr>
          <w:rFonts w:cs="Arial"/>
        </w:rPr>
        <w:t>; to work out how diseases that cause diarrhoea and vomiting are spread in care homes.</w:t>
      </w:r>
    </w:p>
    <w:p w:rsidR="00580C23" w:rsidRPr="00580C23" w:rsidRDefault="00705BC8" w:rsidP="00580C23">
      <w:pPr>
        <w:jc w:val="both"/>
        <w:rPr>
          <w:rFonts w:cs="Arial"/>
          <w:b/>
        </w:rPr>
      </w:pPr>
      <w:r>
        <w:rPr>
          <w:noProof/>
          <w:lang w:eastAsia="en-GB"/>
        </w:rPr>
        <w:drawing>
          <wp:anchor distT="0" distB="0" distL="114300" distR="114300" simplePos="0" relativeHeight="251708416" behindDoc="0" locked="0" layoutInCell="1" allowOverlap="1" wp14:anchorId="2F77FFAD" wp14:editId="2998589B">
            <wp:simplePos x="0" y="0"/>
            <wp:positionH relativeFrom="column">
              <wp:posOffset>3000375</wp:posOffset>
            </wp:positionH>
            <wp:positionV relativeFrom="paragraph">
              <wp:posOffset>18415</wp:posOffset>
            </wp:positionV>
            <wp:extent cx="2653030" cy="1763395"/>
            <wp:effectExtent l="0" t="0" r="0" b="825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53030" cy="1763395"/>
                    </a:xfrm>
                    <a:prstGeom prst="rect">
                      <a:avLst/>
                    </a:prstGeom>
                  </pic:spPr>
                </pic:pic>
              </a:graphicData>
            </a:graphic>
            <wp14:sizeRelH relativeFrom="margin">
              <wp14:pctWidth>0</wp14:pctWidth>
            </wp14:sizeRelH>
            <wp14:sizeRelV relativeFrom="margin">
              <wp14:pctHeight>0</wp14:pctHeight>
            </wp14:sizeRelV>
          </wp:anchor>
        </w:drawing>
      </w:r>
      <w:r w:rsidR="00580C23" w:rsidRPr="00580C23">
        <w:rPr>
          <w:rFonts w:cs="Arial"/>
          <w:b/>
        </w:rPr>
        <w:t>What is a “mote”?</w:t>
      </w:r>
    </w:p>
    <w:p w:rsidR="00580C23" w:rsidRPr="00580C23" w:rsidRDefault="00580C23" w:rsidP="00580C23">
      <w:pPr>
        <w:jc w:val="both"/>
        <w:rPr>
          <w:rFonts w:cs="Arial"/>
        </w:rPr>
      </w:pPr>
      <w:r w:rsidRPr="00580C23">
        <w:rPr>
          <w:rFonts w:cs="Arial"/>
        </w:rPr>
        <w:t>A mote is a small (2.5cm x 7.5 cm x 2 cm) electronic device powered by two AA batteries. A mote send</w:t>
      </w:r>
      <w:r w:rsidR="009B0872">
        <w:rPr>
          <w:rFonts w:cs="Arial"/>
        </w:rPr>
        <w:t>s</w:t>
      </w:r>
      <w:r w:rsidRPr="00580C23">
        <w:rPr>
          <w:rFonts w:cs="Arial"/>
        </w:rPr>
        <w:t xml:space="preserve"> out a weak radio signal, similar to a cordless phone, every 20 seconds, and records the signals of any other motes.</w:t>
      </w:r>
    </w:p>
    <w:p w:rsidR="00580C23" w:rsidRPr="00580C23" w:rsidRDefault="00580C23" w:rsidP="00580C23">
      <w:pPr>
        <w:jc w:val="both"/>
        <w:rPr>
          <w:rFonts w:cs="Arial"/>
          <w:b/>
        </w:rPr>
      </w:pPr>
      <w:r w:rsidRPr="00580C23">
        <w:rPr>
          <w:rFonts w:cs="Arial"/>
          <w:b/>
        </w:rPr>
        <w:t>Are there any risks to taking part in the study?</w:t>
      </w:r>
    </w:p>
    <w:p w:rsidR="00580C23" w:rsidRPr="00580C23" w:rsidRDefault="00580C23" w:rsidP="00580C23">
      <w:pPr>
        <w:jc w:val="both"/>
        <w:rPr>
          <w:rFonts w:cs="Arial"/>
        </w:rPr>
      </w:pPr>
      <w:r>
        <w:rPr>
          <w:rFonts w:cs="Arial"/>
        </w:rPr>
        <w:t>There are no risks to taking part in the study.</w:t>
      </w:r>
    </w:p>
    <w:p w:rsidR="00580C23" w:rsidRPr="00580C23" w:rsidRDefault="00580C23" w:rsidP="00580C23">
      <w:pPr>
        <w:jc w:val="both"/>
        <w:rPr>
          <w:rFonts w:cs="Arial"/>
          <w:b/>
        </w:rPr>
      </w:pPr>
      <w:r w:rsidRPr="00580C23">
        <w:rPr>
          <w:rFonts w:cs="Arial"/>
          <w:b/>
        </w:rPr>
        <w:t>What are the benefits of taking part in the study?</w:t>
      </w:r>
    </w:p>
    <w:p w:rsidR="00580C23" w:rsidRPr="00580C23" w:rsidRDefault="00120060" w:rsidP="00580C23">
      <w:pPr>
        <w:jc w:val="both"/>
        <w:rPr>
          <w:rFonts w:cs="Arial"/>
        </w:rPr>
      </w:pPr>
      <w:r w:rsidRPr="002C537D">
        <w:rPr>
          <w:rFonts w:cs="Arial"/>
        </w:rPr>
        <w:t xml:space="preserve">There is no direct benefit to participants. </w:t>
      </w:r>
      <w:r w:rsidR="00580C23" w:rsidRPr="002C537D">
        <w:rPr>
          <w:rFonts w:cs="Arial"/>
        </w:rPr>
        <w:t>You</w:t>
      </w:r>
      <w:r w:rsidR="00580C23" w:rsidRPr="00580C23">
        <w:rPr>
          <w:rFonts w:cs="Arial"/>
        </w:rPr>
        <w:t xml:space="preserve"> will be helping us to improve our knowledge of how diseases that cause diarrhoea and vomiting spread in care homes and how to avoid it.</w:t>
      </w:r>
    </w:p>
    <w:p w:rsidR="00580C23" w:rsidRPr="00580C23" w:rsidRDefault="00580C23" w:rsidP="00580C23">
      <w:pPr>
        <w:jc w:val="both"/>
        <w:rPr>
          <w:rFonts w:cs="Arial"/>
          <w:b/>
        </w:rPr>
      </w:pPr>
      <w:r w:rsidRPr="00580C23">
        <w:rPr>
          <w:rFonts w:cs="Arial"/>
          <w:b/>
        </w:rPr>
        <w:t>What happens if I decide to take part in the study?</w:t>
      </w:r>
    </w:p>
    <w:p w:rsidR="00580C23" w:rsidRPr="00580C23" w:rsidRDefault="00580C23" w:rsidP="00580C23">
      <w:pPr>
        <w:jc w:val="both"/>
        <w:rPr>
          <w:rFonts w:cs="Arial"/>
        </w:rPr>
      </w:pPr>
      <w:r w:rsidRPr="00580C23">
        <w:rPr>
          <w:rFonts w:cs="Arial"/>
        </w:rPr>
        <w:t>All you have to do is complete the consent form, which tells us that you are happy to take part in the study.</w:t>
      </w:r>
    </w:p>
    <w:p w:rsidR="00580C23" w:rsidRPr="00580C23" w:rsidRDefault="00580C23" w:rsidP="00580C23">
      <w:pPr>
        <w:jc w:val="both"/>
        <w:rPr>
          <w:rFonts w:cs="Arial"/>
          <w:b/>
        </w:rPr>
      </w:pPr>
      <w:r w:rsidRPr="00580C23">
        <w:rPr>
          <w:rFonts w:cs="Arial"/>
          <w:b/>
        </w:rPr>
        <w:t>What happens if I leave the study?</w:t>
      </w:r>
    </w:p>
    <w:p w:rsidR="00580C23" w:rsidRPr="00580C23" w:rsidRDefault="00580C23" w:rsidP="00580C23">
      <w:pPr>
        <w:jc w:val="both"/>
        <w:rPr>
          <w:rFonts w:cs="Arial"/>
        </w:rPr>
      </w:pPr>
      <w:r w:rsidRPr="00580C23">
        <w:rPr>
          <w:rFonts w:cs="Arial"/>
        </w:rPr>
        <w:t>You can stop taking part in the study at any time. You do not need to explain why. We will ask your permission to use any information or results we have obtained up until the point you stop taking part. If you do not give us permission to do this, we will remove all files and data relating to you.</w:t>
      </w:r>
    </w:p>
    <w:p w:rsidR="00580C23" w:rsidRPr="00580C23" w:rsidRDefault="00580C23" w:rsidP="00580C23">
      <w:pPr>
        <w:jc w:val="both"/>
        <w:rPr>
          <w:rFonts w:cs="Arial"/>
          <w:b/>
        </w:rPr>
      </w:pPr>
      <w:r w:rsidRPr="00580C23">
        <w:rPr>
          <w:rFonts w:cs="Arial"/>
          <w:b/>
        </w:rPr>
        <w:t>Who has checked the study?</w:t>
      </w:r>
    </w:p>
    <w:p w:rsidR="00580C23" w:rsidRPr="00580C23" w:rsidRDefault="00580C23" w:rsidP="00580C23">
      <w:pPr>
        <w:jc w:val="both"/>
        <w:rPr>
          <w:rFonts w:cs="Arial"/>
        </w:rPr>
      </w:pPr>
      <w:r w:rsidRPr="00580C23">
        <w:rPr>
          <w:rFonts w:cs="Arial"/>
        </w:rPr>
        <w:t>This study will be checked by the NRES ??? Research Ethics Committee of the National Health Service.</w:t>
      </w:r>
    </w:p>
    <w:p w:rsidR="00580C23" w:rsidRPr="00580C23" w:rsidRDefault="00580C23" w:rsidP="00580C23">
      <w:pPr>
        <w:jc w:val="both"/>
        <w:rPr>
          <w:rFonts w:cs="Arial"/>
          <w:b/>
        </w:rPr>
      </w:pPr>
      <w:r w:rsidRPr="00580C23">
        <w:rPr>
          <w:rFonts w:cs="Arial"/>
          <w:b/>
        </w:rPr>
        <w:t>Will my information be secure?</w:t>
      </w:r>
    </w:p>
    <w:p w:rsidR="00580C23" w:rsidRPr="00580C23" w:rsidRDefault="00580C23" w:rsidP="00580C23">
      <w:pPr>
        <w:jc w:val="both"/>
        <w:rPr>
          <w:rFonts w:cs="Arial"/>
        </w:rPr>
      </w:pPr>
      <w:r w:rsidRPr="00580C23">
        <w:rPr>
          <w:rFonts w:cs="Arial"/>
        </w:rPr>
        <w:t>Yes. We will adhere to the Data Protection Act (1998), which tells us how to keep your data secure.</w:t>
      </w:r>
    </w:p>
    <w:p w:rsidR="00580C23" w:rsidRPr="00580C23" w:rsidRDefault="00580C23" w:rsidP="00580C23">
      <w:pPr>
        <w:jc w:val="both"/>
        <w:rPr>
          <w:rFonts w:cs="Arial"/>
        </w:rPr>
      </w:pPr>
      <w:r w:rsidRPr="00580C23">
        <w:rPr>
          <w:rFonts w:cs="Arial"/>
        </w:rPr>
        <w:t>The information that we collect will be stored on a secure network, and will only be accessed by authorised members of the study team using special passwords. We will not give your details to anyone else. Your name or any information that might be used to identify you will be kept anonymous.</w:t>
      </w:r>
    </w:p>
    <w:p w:rsidR="00580C23" w:rsidRPr="00580C23" w:rsidRDefault="00580C23" w:rsidP="00580C23">
      <w:pPr>
        <w:jc w:val="both"/>
        <w:rPr>
          <w:rFonts w:cs="Arial"/>
          <w:b/>
        </w:rPr>
      </w:pPr>
      <w:r w:rsidRPr="00580C23">
        <w:rPr>
          <w:rFonts w:cs="Arial"/>
          <w:b/>
        </w:rPr>
        <w:t>What will happen at the end of the study?</w:t>
      </w:r>
    </w:p>
    <w:p w:rsidR="00580C23" w:rsidRPr="00580C23" w:rsidRDefault="00580C23" w:rsidP="00580C23">
      <w:pPr>
        <w:jc w:val="both"/>
        <w:rPr>
          <w:rFonts w:cs="Arial"/>
        </w:rPr>
      </w:pPr>
      <w:r w:rsidRPr="00580C23">
        <w:rPr>
          <w:rFonts w:cs="Arial"/>
        </w:rPr>
        <w:t>The results of the study will be published in scientific journals with open access and presented at various scientific conferences. We will not use your name or any information that might be used to identify you.</w:t>
      </w:r>
    </w:p>
    <w:p w:rsidR="00580C23" w:rsidRPr="00580C23" w:rsidRDefault="00580C23" w:rsidP="00580C23">
      <w:pPr>
        <w:jc w:val="both"/>
        <w:rPr>
          <w:rFonts w:cs="Arial"/>
          <w:b/>
        </w:rPr>
      </w:pPr>
      <w:r w:rsidRPr="00580C23">
        <w:rPr>
          <w:rFonts w:cs="Arial"/>
          <w:b/>
        </w:rPr>
        <w:t>Who is organising and paying for this study?</w:t>
      </w:r>
    </w:p>
    <w:p w:rsidR="00580C23" w:rsidRPr="00580C23" w:rsidRDefault="00580C23" w:rsidP="00580C23">
      <w:pPr>
        <w:jc w:val="both"/>
        <w:rPr>
          <w:rFonts w:cs="Arial"/>
        </w:rPr>
      </w:pPr>
      <w:r w:rsidRPr="00580C23">
        <w:rPr>
          <w:rFonts w:cs="Arial"/>
        </w:rPr>
        <w:t>The University of Liverpool is organising this study. This study is funded by the National Institute for Health Research: Health Protection Research Unit in Gastrointestinal Infections.</w:t>
      </w:r>
    </w:p>
    <w:p w:rsidR="00580C23" w:rsidRPr="00580C23" w:rsidRDefault="00580C23" w:rsidP="00580C23">
      <w:pPr>
        <w:jc w:val="both"/>
        <w:rPr>
          <w:rFonts w:cs="Arial"/>
          <w:b/>
        </w:rPr>
      </w:pPr>
      <w:r w:rsidRPr="00580C23">
        <w:rPr>
          <w:rFonts w:cs="Arial"/>
          <w:b/>
        </w:rPr>
        <w:t>Where can I get further information?</w:t>
      </w:r>
    </w:p>
    <w:p w:rsidR="00580C23" w:rsidRPr="00580C23" w:rsidRDefault="00580C23" w:rsidP="00580C23">
      <w:pPr>
        <w:jc w:val="both"/>
        <w:rPr>
          <w:rFonts w:cs="Arial"/>
        </w:rPr>
      </w:pPr>
      <w:r w:rsidRPr="00580C23">
        <w:rPr>
          <w:rFonts w:cs="Arial"/>
        </w:rPr>
        <w:t xml:space="preserve">If you have any questions about taking part in the study, please contact: Thomas Inns by email at thomas.inns@liverpool.ac.uk or by telephone on </w:t>
      </w:r>
      <w:r w:rsidR="00436D95" w:rsidRPr="00436D95">
        <w:rPr>
          <w:rFonts w:cs="Arial"/>
        </w:rPr>
        <w:t>0151 794 9871</w:t>
      </w:r>
      <w:r w:rsidRPr="00580C23">
        <w:rPr>
          <w:rFonts w:cs="Arial"/>
        </w:rPr>
        <w:t>.</w:t>
      </w:r>
    </w:p>
    <w:p w:rsidR="006177A1" w:rsidRDefault="00580C23" w:rsidP="00580C23">
      <w:pPr>
        <w:jc w:val="both"/>
        <w:rPr>
          <w:rFonts w:cs="Arial"/>
        </w:rPr>
      </w:pPr>
      <w:r w:rsidRPr="00580C23">
        <w:rPr>
          <w:rFonts w:cs="Arial"/>
        </w:rPr>
        <w:t>If you are unhappy about any aspect of this study and want to make a complaint you can do this through the NHS Complaints Procedure.</w:t>
      </w:r>
    </w:p>
    <w:p w:rsidR="005B1B40" w:rsidRPr="006177A1" w:rsidRDefault="006177A1" w:rsidP="00580C23">
      <w:pPr>
        <w:jc w:val="both"/>
        <w:rPr>
          <w:i/>
        </w:rPr>
      </w:pPr>
      <w:r w:rsidRPr="006177A1">
        <w:rPr>
          <w:i/>
        </w:rPr>
        <w:t>Study information for v</w:t>
      </w:r>
      <w:r w:rsidR="007050B0">
        <w:rPr>
          <w:i/>
        </w:rPr>
        <w:t>isitors</w:t>
      </w:r>
      <w:r w:rsidR="007050B0">
        <w:rPr>
          <w:i/>
        </w:rPr>
        <w:tab/>
      </w:r>
      <w:r w:rsidR="007050B0">
        <w:rPr>
          <w:i/>
        </w:rPr>
        <w:tab/>
      </w:r>
      <w:r w:rsidR="007050B0" w:rsidRPr="002C537D">
        <w:rPr>
          <w:i/>
        </w:rPr>
        <w:t>v1.1</w:t>
      </w:r>
      <w:r w:rsidR="007050B0" w:rsidRPr="002C537D">
        <w:rPr>
          <w:i/>
        </w:rPr>
        <w:tab/>
      </w:r>
      <w:r w:rsidRPr="002C537D">
        <w:rPr>
          <w:i/>
        </w:rPr>
        <w:t>3</w:t>
      </w:r>
      <w:r w:rsidR="007050B0" w:rsidRPr="002C537D">
        <w:rPr>
          <w:i/>
        </w:rPr>
        <w:t>0/08</w:t>
      </w:r>
      <w:r w:rsidRPr="002C537D">
        <w:rPr>
          <w:i/>
        </w:rPr>
        <w:t>/2016</w:t>
      </w:r>
      <w:r w:rsidR="005B1B40" w:rsidRPr="006177A1">
        <w:rPr>
          <w:i/>
        </w:rPr>
        <w:br w:type="page"/>
      </w:r>
    </w:p>
    <w:p w:rsidR="00705BC8" w:rsidRPr="00E60B6C" w:rsidRDefault="00705BC8" w:rsidP="00705BC8">
      <w:r>
        <w:rPr>
          <w:noProof/>
          <w:lang w:eastAsia="en-GB"/>
        </w:rPr>
        <w:drawing>
          <wp:anchor distT="0" distB="0" distL="114300" distR="114300" simplePos="0" relativeHeight="251742208" behindDoc="0" locked="0" layoutInCell="1" allowOverlap="1" wp14:anchorId="548BF418" wp14:editId="182028FE">
            <wp:simplePos x="0" y="0"/>
            <wp:positionH relativeFrom="column">
              <wp:posOffset>3486150</wp:posOffset>
            </wp:positionH>
            <wp:positionV relativeFrom="paragraph">
              <wp:posOffset>-152400</wp:posOffset>
            </wp:positionV>
            <wp:extent cx="2400935" cy="61150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1184" behindDoc="1" locked="0" layoutInCell="1" allowOverlap="1" wp14:anchorId="24D15DCF" wp14:editId="0F089742">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5B1B40" w:rsidRDefault="005B1B40" w:rsidP="005B1B40">
      <w:pPr>
        <w:spacing w:after="0" w:line="360" w:lineRule="auto"/>
      </w:pPr>
    </w:p>
    <w:p w:rsidR="005B1B40" w:rsidRPr="006128FE" w:rsidRDefault="0051765E" w:rsidP="005B1B40">
      <w:pPr>
        <w:pStyle w:val="Heading2"/>
      </w:pPr>
      <w:bookmarkStart w:id="57" w:name="_Toc460506239"/>
      <w:r>
        <w:t xml:space="preserve">Appendix </w:t>
      </w:r>
      <w:r w:rsidR="00A606D8">
        <w:t>3.3</w:t>
      </w:r>
      <w:r w:rsidR="005B1B40">
        <w:t xml:space="preserve"> – </w:t>
      </w:r>
      <w:r w:rsidR="00A70243">
        <w:t xml:space="preserve">Study consent form for </w:t>
      </w:r>
      <w:r w:rsidR="00714647">
        <w:t>visitor</w:t>
      </w:r>
      <w:r w:rsidR="00A70243">
        <w:t>s</w:t>
      </w:r>
      <w:bookmarkEnd w:id="57"/>
    </w:p>
    <w:p w:rsidR="005B1B40" w:rsidRDefault="005B1B40" w:rsidP="005B1B40"/>
    <w:p w:rsidR="008E3786" w:rsidRDefault="008E3786" w:rsidP="008E3786">
      <w:pPr>
        <w:ind w:left="1440" w:hanging="1440"/>
      </w:pPr>
      <w:r w:rsidRPr="008E3786">
        <w:t xml:space="preserve">Study name: </w:t>
      </w:r>
      <w:r w:rsidRPr="008E3786">
        <w:tab/>
      </w:r>
      <w:r w:rsidR="00A70243">
        <w:t>CHANGe -a</w:t>
      </w:r>
      <w:r w:rsidR="00B71C30">
        <w:t xml:space="preserve"> </w:t>
      </w:r>
      <w:r w:rsidR="00A70243">
        <w:t>s</w:t>
      </w:r>
      <w:r w:rsidRPr="008E3786">
        <w:t>tudy to investigate the burden and transmission of acute gastroenteritis in care homes on Merseyside</w:t>
      </w:r>
    </w:p>
    <w:p w:rsidR="005B1B40" w:rsidRDefault="005B1B40" w:rsidP="005B1B40">
      <w:r>
        <w:t>Name of researcher: Mr Thomas Inns / Prof Sarah O’Brien</w:t>
      </w:r>
    </w:p>
    <w:p w:rsidR="00F11B4E" w:rsidRPr="006128FE" w:rsidRDefault="00F11B4E" w:rsidP="00F11B4E">
      <w:r>
        <w:t xml:space="preserve">Please </w:t>
      </w:r>
      <w:r>
        <w:rPr>
          <w:b/>
        </w:rPr>
        <w:t>place your initials next to the statements below that you agree with</w:t>
      </w:r>
      <w:r>
        <w:t>:                      Initial</w:t>
      </w:r>
    </w:p>
    <w:tbl>
      <w:tblPr>
        <w:tblW w:w="9606" w:type="dxa"/>
        <w:tblInd w:w="-601" w:type="dxa"/>
        <w:tblLayout w:type="fixed"/>
        <w:tblLook w:val="0000" w:firstRow="0" w:lastRow="0" w:firstColumn="0" w:lastColumn="0" w:noHBand="0" w:noVBand="0"/>
      </w:tblPr>
      <w:tblGrid>
        <w:gridCol w:w="534"/>
        <w:gridCol w:w="7796"/>
        <w:gridCol w:w="647"/>
        <w:gridCol w:w="629"/>
      </w:tblGrid>
      <w:tr w:rsidR="005B1B40" w:rsidRPr="006128FE" w:rsidTr="00F11B4E">
        <w:trPr>
          <w:trHeight w:val="244"/>
        </w:trPr>
        <w:tc>
          <w:tcPr>
            <w:tcW w:w="534" w:type="dxa"/>
            <w:tcBorders>
              <w:bottom w:val="single" w:sz="4" w:space="0" w:color="001D69"/>
            </w:tcBorders>
          </w:tcPr>
          <w:p w:rsidR="005B1B40" w:rsidRPr="006128FE" w:rsidRDefault="005B1B40" w:rsidP="00AB2913">
            <w:pPr>
              <w:pStyle w:val="Default"/>
              <w:rPr>
                <w:sz w:val="22"/>
                <w:szCs w:val="22"/>
              </w:rPr>
            </w:pPr>
            <w:r w:rsidRPr="006128FE">
              <w:rPr>
                <w:sz w:val="22"/>
                <w:szCs w:val="22"/>
              </w:rPr>
              <w:t xml:space="preserve">1 </w:t>
            </w:r>
          </w:p>
        </w:tc>
        <w:tc>
          <w:tcPr>
            <w:tcW w:w="7796" w:type="dxa"/>
            <w:tcBorders>
              <w:bottom w:val="single" w:sz="4" w:space="0" w:color="001D69"/>
              <w:right w:val="single" w:sz="4" w:space="0" w:color="auto"/>
            </w:tcBorders>
          </w:tcPr>
          <w:p w:rsidR="005B1B40" w:rsidRPr="006128FE" w:rsidRDefault="005B1B40" w:rsidP="00AB2913">
            <w:pPr>
              <w:pStyle w:val="Default"/>
              <w:rPr>
                <w:sz w:val="22"/>
                <w:szCs w:val="22"/>
              </w:rPr>
            </w:pPr>
            <w:r w:rsidRPr="006128FE">
              <w:rPr>
                <w:sz w:val="22"/>
                <w:szCs w:val="22"/>
              </w:rPr>
              <w:t xml:space="preserve">I have read/been read the information sheet for the </w:t>
            </w:r>
            <w:r>
              <w:rPr>
                <w:sz w:val="22"/>
                <w:szCs w:val="22"/>
              </w:rPr>
              <w:t>s</w:t>
            </w:r>
            <w:r w:rsidRPr="006128FE">
              <w:rPr>
                <w:sz w:val="22"/>
                <w:szCs w:val="22"/>
              </w:rPr>
              <w:t xml:space="preserve">tudy. I have had the chance to ask questions and am happy with the answers. </w:t>
            </w:r>
          </w:p>
        </w:tc>
        <w:tc>
          <w:tcPr>
            <w:tcW w:w="647" w:type="dxa"/>
            <w:tcBorders>
              <w:left w:val="single" w:sz="4" w:space="0" w:color="auto"/>
              <w:bottom w:val="single" w:sz="4" w:space="0" w:color="001D69"/>
            </w:tcBorders>
          </w:tcPr>
          <w:p w:rsidR="005B1B40" w:rsidRPr="006128FE" w:rsidRDefault="005B1B40" w:rsidP="00AB2913">
            <w:pPr>
              <w:pStyle w:val="Default"/>
              <w:rPr>
                <w:sz w:val="22"/>
                <w:szCs w:val="22"/>
              </w:rPr>
            </w:pPr>
          </w:p>
        </w:tc>
        <w:tc>
          <w:tcPr>
            <w:tcW w:w="629" w:type="dxa"/>
            <w:tcBorders>
              <w:bottom w:val="single" w:sz="4" w:space="0" w:color="001D69"/>
            </w:tcBorders>
          </w:tcPr>
          <w:p w:rsidR="005B1B40" w:rsidRPr="006128FE" w:rsidRDefault="005B1B40" w:rsidP="00AB2913">
            <w:pPr>
              <w:pStyle w:val="Default"/>
              <w:rPr>
                <w:sz w:val="22"/>
                <w:szCs w:val="22"/>
              </w:rPr>
            </w:pPr>
          </w:p>
        </w:tc>
      </w:tr>
      <w:tr w:rsidR="005B1B40" w:rsidRPr="006128FE" w:rsidTr="00F11B4E">
        <w:trPr>
          <w:trHeight w:val="244"/>
        </w:trPr>
        <w:tc>
          <w:tcPr>
            <w:tcW w:w="534" w:type="dxa"/>
            <w:tcBorders>
              <w:bottom w:val="single" w:sz="4" w:space="0" w:color="001D69"/>
            </w:tcBorders>
          </w:tcPr>
          <w:p w:rsidR="005B1B40" w:rsidRDefault="005B1B40" w:rsidP="00AB2913">
            <w:pPr>
              <w:pStyle w:val="Default"/>
              <w:rPr>
                <w:sz w:val="22"/>
                <w:szCs w:val="22"/>
              </w:rPr>
            </w:pPr>
            <w:r>
              <w:rPr>
                <w:sz w:val="22"/>
                <w:szCs w:val="22"/>
              </w:rPr>
              <w:t>2</w:t>
            </w:r>
          </w:p>
        </w:tc>
        <w:tc>
          <w:tcPr>
            <w:tcW w:w="7796" w:type="dxa"/>
            <w:tcBorders>
              <w:bottom w:val="single" w:sz="4" w:space="0" w:color="001D69"/>
              <w:right w:val="single" w:sz="4" w:space="0" w:color="auto"/>
            </w:tcBorders>
          </w:tcPr>
          <w:p w:rsidR="005B1B40" w:rsidRPr="006128FE" w:rsidRDefault="003D3871" w:rsidP="00AB2913">
            <w:pPr>
              <w:pStyle w:val="Default"/>
              <w:rPr>
                <w:sz w:val="22"/>
                <w:szCs w:val="22"/>
              </w:rPr>
            </w:pPr>
            <w:r>
              <w:rPr>
                <w:sz w:val="22"/>
                <w:szCs w:val="22"/>
              </w:rPr>
              <w:t>I agree that my proximity to other people may be recorded using a low-power radio-frequency device for the purpose of this study</w:t>
            </w:r>
          </w:p>
        </w:tc>
        <w:tc>
          <w:tcPr>
            <w:tcW w:w="647" w:type="dxa"/>
            <w:tcBorders>
              <w:top w:val="single" w:sz="4" w:space="0" w:color="001D69"/>
              <w:left w:val="single" w:sz="4" w:space="0" w:color="auto"/>
              <w:bottom w:val="single" w:sz="4" w:space="0" w:color="001D69"/>
            </w:tcBorders>
          </w:tcPr>
          <w:p w:rsidR="005B1B40" w:rsidRPr="006128FE" w:rsidRDefault="005B1B40" w:rsidP="00AB2913">
            <w:pPr>
              <w:pStyle w:val="Default"/>
              <w:rPr>
                <w:sz w:val="22"/>
                <w:szCs w:val="22"/>
              </w:rPr>
            </w:pPr>
          </w:p>
        </w:tc>
        <w:tc>
          <w:tcPr>
            <w:tcW w:w="629" w:type="dxa"/>
            <w:tcBorders>
              <w:bottom w:val="single" w:sz="4" w:space="0" w:color="001D69"/>
            </w:tcBorders>
          </w:tcPr>
          <w:p w:rsidR="005B1B40" w:rsidRPr="006128FE" w:rsidRDefault="005B1B40" w:rsidP="00AB2913">
            <w:pPr>
              <w:pStyle w:val="Default"/>
              <w:rPr>
                <w:sz w:val="22"/>
                <w:szCs w:val="22"/>
              </w:rPr>
            </w:pPr>
          </w:p>
        </w:tc>
      </w:tr>
      <w:tr w:rsidR="005B1B40" w:rsidRPr="006128FE" w:rsidTr="00F11B4E">
        <w:trPr>
          <w:trHeight w:val="379"/>
        </w:trPr>
        <w:tc>
          <w:tcPr>
            <w:tcW w:w="534" w:type="dxa"/>
            <w:tcBorders>
              <w:top w:val="single" w:sz="4" w:space="0" w:color="001D69"/>
              <w:bottom w:val="single" w:sz="4" w:space="0" w:color="001D69"/>
            </w:tcBorders>
          </w:tcPr>
          <w:p w:rsidR="005B1B40" w:rsidRPr="006128FE" w:rsidRDefault="005B1B40" w:rsidP="00AB2913">
            <w:pPr>
              <w:pStyle w:val="Default"/>
              <w:rPr>
                <w:sz w:val="22"/>
                <w:szCs w:val="22"/>
              </w:rPr>
            </w:pPr>
            <w:r>
              <w:rPr>
                <w:sz w:val="22"/>
                <w:szCs w:val="22"/>
              </w:rPr>
              <w:t>3</w:t>
            </w:r>
            <w:r w:rsidRPr="006128FE">
              <w:rPr>
                <w:sz w:val="22"/>
                <w:szCs w:val="22"/>
              </w:rPr>
              <w:t xml:space="preserve"> </w:t>
            </w:r>
          </w:p>
        </w:tc>
        <w:tc>
          <w:tcPr>
            <w:tcW w:w="7796" w:type="dxa"/>
            <w:tcBorders>
              <w:top w:val="single" w:sz="4" w:space="0" w:color="001D69"/>
              <w:bottom w:val="single" w:sz="4" w:space="0" w:color="001D69"/>
              <w:right w:val="single" w:sz="4" w:space="0" w:color="auto"/>
            </w:tcBorders>
          </w:tcPr>
          <w:p w:rsidR="005B1B40" w:rsidRPr="006128FE" w:rsidRDefault="005B1B40" w:rsidP="00AB2913">
            <w:pPr>
              <w:pStyle w:val="Default"/>
              <w:rPr>
                <w:sz w:val="22"/>
                <w:szCs w:val="22"/>
              </w:rPr>
            </w:pPr>
            <w:r w:rsidRPr="006128FE">
              <w:rPr>
                <w:sz w:val="22"/>
                <w:szCs w:val="22"/>
              </w:rPr>
              <w:t>I understand that only approved study staff will have access to information th</w:t>
            </w:r>
            <w:r>
              <w:rPr>
                <w:sz w:val="22"/>
                <w:szCs w:val="22"/>
              </w:rPr>
              <w:t>at could identify me</w:t>
            </w:r>
            <w:r w:rsidRPr="006128FE">
              <w:rPr>
                <w:sz w:val="22"/>
                <w:szCs w:val="22"/>
              </w:rPr>
              <w:t>.</w:t>
            </w:r>
          </w:p>
        </w:tc>
        <w:tc>
          <w:tcPr>
            <w:tcW w:w="647" w:type="dxa"/>
            <w:tcBorders>
              <w:top w:val="single" w:sz="4" w:space="0" w:color="001D69"/>
              <w:left w:val="single" w:sz="4" w:space="0" w:color="auto"/>
              <w:bottom w:val="single" w:sz="4" w:space="0" w:color="001D69"/>
            </w:tcBorders>
          </w:tcPr>
          <w:p w:rsidR="005B1B40" w:rsidRPr="006128FE" w:rsidRDefault="005B1B40" w:rsidP="00AB2913">
            <w:pPr>
              <w:pStyle w:val="Default"/>
              <w:rPr>
                <w:sz w:val="22"/>
                <w:szCs w:val="22"/>
              </w:rPr>
            </w:pPr>
          </w:p>
        </w:tc>
        <w:tc>
          <w:tcPr>
            <w:tcW w:w="629" w:type="dxa"/>
            <w:tcBorders>
              <w:top w:val="single" w:sz="4" w:space="0" w:color="001D69"/>
              <w:bottom w:val="single" w:sz="4" w:space="0" w:color="001D69"/>
            </w:tcBorders>
          </w:tcPr>
          <w:p w:rsidR="005B1B40" w:rsidRPr="006128FE" w:rsidRDefault="005B1B40" w:rsidP="00AB2913">
            <w:pPr>
              <w:pStyle w:val="Default"/>
              <w:rPr>
                <w:sz w:val="22"/>
                <w:szCs w:val="22"/>
              </w:rPr>
            </w:pPr>
          </w:p>
        </w:tc>
      </w:tr>
      <w:tr w:rsidR="005B1B40" w:rsidRPr="006128FE" w:rsidTr="00F11B4E">
        <w:trPr>
          <w:trHeight w:val="756"/>
        </w:trPr>
        <w:tc>
          <w:tcPr>
            <w:tcW w:w="534" w:type="dxa"/>
            <w:tcBorders>
              <w:top w:val="single" w:sz="4" w:space="0" w:color="001D69"/>
              <w:bottom w:val="single" w:sz="4" w:space="0" w:color="001D69"/>
            </w:tcBorders>
          </w:tcPr>
          <w:p w:rsidR="005B1B40" w:rsidRPr="006128FE" w:rsidRDefault="005B1B40" w:rsidP="00AB2913">
            <w:pPr>
              <w:pStyle w:val="Default"/>
              <w:rPr>
                <w:sz w:val="22"/>
                <w:szCs w:val="22"/>
              </w:rPr>
            </w:pPr>
            <w:r>
              <w:rPr>
                <w:sz w:val="22"/>
                <w:szCs w:val="22"/>
              </w:rPr>
              <w:t>4</w:t>
            </w:r>
          </w:p>
        </w:tc>
        <w:tc>
          <w:tcPr>
            <w:tcW w:w="7796" w:type="dxa"/>
            <w:tcBorders>
              <w:top w:val="single" w:sz="4" w:space="0" w:color="001D69"/>
              <w:bottom w:val="single" w:sz="4" w:space="0" w:color="001D69"/>
              <w:right w:val="single" w:sz="4" w:space="0" w:color="auto"/>
            </w:tcBorders>
          </w:tcPr>
          <w:p w:rsidR="005B1B40" w:rsidRPr="006128FE" w:rsidRDefault="005B1B40" w:rsidP="00AB2913">
            <w:pPr>
              <w:pStyle w:val="Default"/>
              <w:rPr>
                <w:sz w:val="22"/>
                <w:szCs w:val="22"/>
              </w:rPr>
            </w:pPr>
            <w:r w:rsidRPr="006128FE">
              <w:rPr>
                <w:sz w:val="22"/>
                <w:szCs w:val="22"/>
              </w:rPr>
              <w:t xml:space="preserve">I understand that information collected in this study that cannot be used to identify me may be shared with other researchers conducting studies </w:t>
            </w:r>
            <w:r>
              <w:rPr>
                <w:sz w:val="22"/>
                <w:szCs w:val="22"/>
              </w:rPr>
              <w:t>to</w:t>
            </w:r>
            <w:r w:rsidRPr="006128FE">
              <w:rPr>
                <w:sz w:val="22"/>
                <w:szCs w:val="22"/>
              </w:rPr>
              <w:t xml:space="preserve"> benefit other</w:t>
            </w:r>
            <w:r>
              <w:rPr>
                <w:sz w:val="22"/>
                <w:szCs w:val="22"/>
              </w:rPr>
              <w:t>s</w:t>
            </w:r>
            <w:r w:rsidRPr="006128FE">
              <w:rPr>
                <w:sz w:val="22"/>
                <w:szCs w:val="22"/>
              </w:rPr>
              <w:t>.</w:t>
            </w:r>
          </w:p>
        </w:tc>
        <w:tc>
          <w:tcPr>
            <w:tcW w:w="647" w:type="dxa"/>
            <w:tcBorders>
              <w:top w:val="single" w:sz="4" w:space="0" w:color="001D69"/>
              <w:left w:val="single" w:sz="4" w:space="0" w:color="auto"/>
              <w:bottom w:val="single" w:sz="4" w:space="0" w:color="001D69"/>
            </w:tcBorders>
          </w:tcPr>
          <w:p w:rsidR="005B1B40" w:rsidRPr="006128FE" w:rsidRDefault="005B1B40" w:rsidP="00AB2913">
            <w:pPr>
              <w:pStyle w:val="Default"/>
              <w:rPr>
                <w:sz w:val="22"/>
                <w:szCs w:val="22"/>
              </w:rPr>
            </w:pPr>
          </w:p>
        </w:tc>
        <w:tc>
          <w:tcPr>
            <w:tcW w:w="629" w:type="dxa"/>
            <w:tcBorders>
              <w:top w:val="single" w:sz="4" w:space="0" w:color="001D69"/>
              <w:bottom w:val="single" w:sz="4" w:space="0" w:color="001D69"/>
            </w:tcBorders>
          </w:tcPr>
          <w:p w:rsidR="005B1B40" w:rsidRPr="006128FE" w:rsidRDefault="005B1B40" w:rsidP="00AB2913">
            <w:pPr>
              <w:pStyle w:val="Default"/>
              <w:rPr>
                <w:sz w:val="22"/>
                <w:szCs w:val="22"/>
              </w:rPr>
            </w:pPr>
          </w:p>
        </w:tc>
      </w:tr>
      <w:tr w:rsidR="005B1B40" w:rsidRPr="006128FE" w:rsidTr="00F11B4E">
        <w:trPr>
          <w:trHeight w:val="756"/>
        </w:trPr>
        <w:tc>
          <w:tcPr>
            <w:tcW w:w="534" w:type="dxa"/>
            <w:tcBorders>
              <w:top w:val="single" w:sz="4" w:space="0" w:color="001D69"/>
            </w:tcBorders>
          </w:tcPr>
          <w:p w:rsidR="005B1B40" w:rsidRPr="006128FE" w:rsidRDefault="005B1B40" w:rsidP="00AB2913">
            <w:pPr>
              <w:pStyle w:val="Default"/>
              <w:rPr>
                <w:sz w:val="22"/>
                <w:szCs w:val="22"/>
              </w:rPr>
            </w:pPr>
            <w:r>
              <w:rPr>
                <w:sz w:val="22"/>
                <w:szCs w:val="22"/>
              </w:rPr>
              <w:t>5</w:t>
            </w:r>
          </w:p>
        </w:tc>
        <w:tc>
          <w:tcPr>
            <w:tcW w:w="7796" w:type="dxa"/>
            <w:tcBorders>
              <w:top w:val="single" w:sz="4" w:space="0" w:color="001D69"/>
              <w:right w:val="single" w:sz="4" w:space="0" w:color="auto"/>
            </w:tcBorders>
          </w:tcPr>
          <w:p w:rsidR="005B1B40" w:rsidRPr="006128FE" w:rsidRDefault="005B1B40" w:rsidP="00AB2913">
            <w:pPr>
              <w:pStyle w:val="Default"/>
              <w:rPr>
                <w:sz w:val="22"/>
                <w:szCs w:val="22"/>
              </w:rPr>
            </w:pPr>
            <w:r w:rsidRPr="006128FE">
              <w:rPr>
                <w:sz w:val="22"/>
                <w:szCs w:val="22"/>
              </w:rPr>
              <w:t>I understand that taking part in this study is voluntary and that I can withdraw at any time, without giving a reason and with</w:t>
            </w:r>
            <w:r>
              <w:rPr>
                <w:sz w:val="22"/>
                <w:szCs w:val="22"/>
              </w:rPr>
              <w:t>out this affecting my medical care.</w:t>
            </w:r>
          </w:p>
        </w:tc>
        <w:tc>
          <w:tcPr>
            <w:tcW w:w="647" w:type="dxa"/>
            <w:tcBorders>
              <w:top w:val="single" w:sz="4" w:space="0" w:color="001D69"/>
              <w:left w:val="single" w:sz="4" w:space="0" w:color="auto"/>
            </w:tcBorders>
          </w:tcPr>
          <w:p w:rsidR="005B1B40" w:rsidRPr="006128FE" w:rsidRDefault="005B1B40" w:rsidP="00AB2913">
            <w:pPr>
              <w:pStyle w:val="Default"/>
              <w:rPr>
                <w:sz w:val="22"/>
                <w:szCs w:val="22"/>
              </w:rPr>
            </w:pPr>
          </w:p>
        </w:tc>
        <w:tc>
          <w:tcPr>
            <w:tcW w:w="629" w:type="dxa"/>
            <w:tcBorders>
              <w:top w:val="single" w:sz="4" w:space="0" w:color="001D69"/>
            </w:tcBorders>
          </w:tcPr>
          <w:p w:rsidR="005B1B40" w:rsidRPr="006128FE" w:rsidRDefault="005B1B40" w:rsidP="00AB2913">
            <w:pPr>
              <w:pStyle w:val="Default"/>
              <w:rPr>
                <w:sz w:val="22"/>
                <w:szCs w:val="22"/>
              </w:rPr>
            </w:pPr>
          </w:p>
        </w:tc>
      </w:tr>
    </w:tbl>
    <w:p w:rsidR="005B1B40" w:rsidRPr="006128FE" w:rsidRDefault="005B1B40" w:rsidP="005B1B40">
      <w:pPr>
        <w:pStyle w:val="Default"/>
        <w:rPr>
          <w:sz w:val="22"/>
          <w:szCs w:val="22"/>
        </w:rPr>
      </w:pPr>
    </w:p>
    <w:tbl>
      <w:tblPr>
        <w:tblW w:w="9625" w:type="dxa"/>
        <w:tblInd w:w="-601" w:type="dxa"/>
        <w:tblLayout w:type="fixed"/>
        <w:tblLook w:val="0000" w:firstRow="0" w:lastRow="0" w:firstColumn="0" w:lastColumn="0" w:noHBand="0" w:noVBand="0"/>
      </w:tblPr>
      <w:tblGrid>
        <w:gridCol w:w="8330"/>
        <w:gridCol w:w="647"/>
        <w:gridCol w:w="648"/>
      </w:tblGrid>
      <w:tr w:rsidR="005B1B40" w:rsidRPr="006128FE" w:rsidTr="00F11B4E">
        <w:trPr>
          <w:trHeight w:val="110"/>
        </w:trPr>
        <w:tc>
          <w:tcPr>
            <w:tcW w:w="8330" w:type="dxa"/>
          </w:tcPr>
          <w:p w:rsidR="005B1B40" w:rsidRPr="00DA6E61" w:rsidRDefault="005B1B40" w:rsidP="00AB2913">
            <w:pPr>
              <w:pStyle w:val="Default"/>
              <w:rPr>
                <w:b/>
                <w:sz w:val="22"/>
                <w:szCs w:val="22"/>
              </w:rPr>
            </w:pPr>
            <w:r w:rsidRPr="006128FE">
              <w:rPr>
                <w:sz w:val="22"/>
                <w:szCs w:val="22"/>
              </w:rPr>
              <w:t xml:space="preserve"> </w:t>
            </w:r>
            <w:r w:rsidRPr="00DA6E61">
              <w:rPr>
                <w:b/>
                <w:sz w:val="22"/>
                <w:szCs w:val="22"/>
              </w:rPr>
              <w:t xml:space="preserve">I agree to take part in the </w:t>
            </w:r>
            <w:r w:rsidRPr="00DA6E61">
              <w:rPr>
                <w:b/>
                <w:bCs/>
                <w:sz w:val="22"/>
                <w:szCs w:val="22"/>
              </w:rPr>
              <w:t xml:space="preserve">study </w:t>
            </w:r>
          </w:p>
        </w:tc>
        <w:tc>
          <w:tcPr>
            <w:tcW w:w="647" w:type="dxa"/>
            <w:tcBorders>
              <w:bottom w:val="single" w:sz="4" w:space="0" w:color="auto"/>
            </w:tcBorders>
          </w:tcPr>
          <w:p w:rsidR="005B1B40" w:rsidRPr="006128FE" w:rsidRDefault="005B1B40" w:rsidP="00AB2913">
            <w:pPr>
              <w:pStyle w:val="Default"/>
              <w:rPr>
                <w:sz w:val="22"/>
                <w:szCs w:val="22"/>
              </w:rPr>
            </w:pPr>
          </w:p>
        </w:tc>
        <w:tc>
          <w:tcPr>
            <w:tcW w:w="648" w:type="dxa"/>
            <w:tcBorders>
              <w:bottom w:val="single" w:sz="4" w:space="0" w:color="auto"/>
            </w:tcBorders>
          </w:tcPr>
          <w:p w:rsidR="005B1B40" w:rsidRPr="006128FE" w:rsidRDefault="005B1B40" w:rsidP="00AB2913">
            <w:pPr>
              <w:pStyle w:val="Default"/>
              <w:rPr>
                <w:sz w:val="22"/>
                <w:szCs w:val="22"/>
              </w:rPr>
            </w:pPr>
          </w:p>
        </w:tc>
      </w:tr>
    </w:tbl>
    <w:p w:rsidR="005B1B40" w:rsidRPr="006128FE" w:rsidRDefault="005B1B40" w:rsidP="005B1B40">
      <w:pPr>
        <w:pStyle w:val="Default"/>
        <w:rPr>
          <w:sz w:val="22"/>
          <w:szCs w:val="22"/>
        </w:rPr>
      </w:pPr>
    </w:p>
    <w:p w:rsidR="005B1B40" w:rsidRDefault="005B1B40" w:rsidP="005B1B40">
      <w:pPr>
        <w:pStyle w:val="Default"/>
        <w:rPr>
          <w:rFonts w:asciiTheme="minorHAnsi" w:hAnsiTheme="minorHAnsi"/>
          <w:sz w:val="22"/>
          <w:szCs w:val="22"/>
        </w:rPr>
      </w:pPr>
    </w:p>
    <w:p w:rsidR="005B1B40" w:rsidRPr="006128FE" w:rsidRDefault="005B1B40" w:rsidP="005B1B40">
      <w:pPr>
        <w:pStyle w:val="Default"/>
        <w:rPr>
          <w:rFonts w:asciiTheme="minorHAnsi" w:hAnsiTheme="minorHAnsi"/>
          <w:sz w:val="22"/>
          <w:szCs w:val="22"/>
        </w:rPr>
      </w:pPr>
      <w:r w:rsidRPr="006128FE">
        <w:rPr>
          <w:rFonts w:asciiTheme="minorHAnsi" w:hAnsiTheme="minorHAnsi"/>
          <w:sz w:val="22"/>
          <w:szCs w:val="22"/>
        </w:rPr>
        <w:t>Name of participa</w:t>
      </w:r>
      <w:r>
        <w:rPr>
          <w:rFonts w:asciiTheme="minorHAnsi" w:hAnsiTheme="minorHAnsi"/>
          <w:sz w:val="22"/>
          <w:szCs w:val="22"/>
        </w:rPr>
        <w:t>n</w:t>
      </w:r>
      <w:r w:rsidRPr="006128FE">
        <w:rPr>
          <w:rFonts w:asciiTheme="minorHAnsi" w:hAnsiTheme="minorHAnsi"/>
          <w:sz w:val="22"/>
          <w:szCs w:val="22"/>
        </w:rPr>
        <w:t>t:</w:t>
      </w:r>
      <w:r>
        <w:rPr>
          <w:rFonts w:asciiTheme="minorHAnsi" w:hAnsiTheme="minorHAnsi"/>
          <w:sz w:val="22"/>
          <w:szCs w:val="22"/>
        </w:rPr>
        <w:t xml:space="preserve"> </w:t>
      </w:r>
      <w:r w:rsidRPr="006128FE">
        <w:rPr>
          <w:rFonts w:asciiTheme="minorHAnsi" w:hAnsiTheme="minorHAnsi"/>
          <w:sz w:val="22"/>
          <w:szCs w:val="22"/>
        </w:rPr>
        <w:t xml:space="preserve">_______________________________________ </w:t>
      </w:r>
    </w:p>
    <w:p w:rsidR="005B1B40" w:rsidRDefault="005B1B40" w:rsidP="005B1B40">
      <w:pPr>
        <w:pStyle w:val="Default"/>
        <w:rPr>
          <w:rFonts w:asciiTheme="minorHAnsi" w:hAnsiTheme="minorHAnsi"/>
          <w:sz w:val="22"/>
          <w:szCs w:val="22"/>
        </w:rPr>
      </w:pPr>
    </w:p>
    <w:p w:rsidR="005B1B40" w:rsidRDefault="005B1B40" w:rsidP="005B1B40">
      <w:pPr>
        <w:pStyle w:val="Default"/>
        <w:rPr>
          <w:rFonts w:asciiTheme="minorHAnsi" w:hAnsiTheme="minorHAnsi"/>
          <w:sz w:val="22"/>
          <w:szCs w:val="22"/>
        </w:rPr>
      </w:pPr>
    </w:p>
    <w:p w:rsidR="005B1B40" w:rsidRPr="006128FE" w:rsidRDefault="005B1B40" w:rsidP="005B1B40">
      <w:pPr>
        <w:pStyle w:val="Default"/>
        <w:rPr>
          <w:rFonts w:asciiTheme="minorHAnsi" w:hAnsiTheme="minorHAnsi"/>
          <w:sz w:val="22"/>
          <w:szCs w:val="22"/>
        </w:rPr>
      </w:pPr>
      <w:r w:rsidRPr="006128FE">
        <w:rPr>
          <w:rFonts w:asciiTheme="minorHAnsi" w:hAnsiTheme="minorHAnsi"/>
          <w:sz w:val="22"/>
          <w:szCs w:val="22"/>
        </w:rPr>
        <w:t xml:space="preserve">Signature of </w:t>
      </w:r>
      <w:r>
        <w:rPr>
          <w:rFonts w:asciiTheme="minorHAnsi" w:hAnsiTheme="minorHAnsi"/>
          <w:sz w:val="22"/>
          <w:szCs w:val="22"/>
        </w:rPr>
        <w:t>participant</w:t>
      </w:r>
      <w:r w:rsidRPr="006128FE">
        <w:rPr>
          <w:rFonts w:asciiTheme="minorHAnsi" w:hAnsiTheme="minorHAnsi"/>
          <w:sz w:val="22"/>
          <w:szCs w:val="22"/>
        </w:rPr>
        <w:t>:</w:t>
      </w:r>
      <w:r>
        <w:rPr>
          <w:rFonts w:asciiTheme="minorHAnsi" w:hAnsiTheme="minorHAnsi"/>
          <w:sz w:val="22"/>
          <w:szCs w:val="22"/>
        </w:rPr>
        <w:t xml:space="preserve"> </w:t>
      </w:r>
      <w:r w:rsidRPr="006128FE">
        <w:rPr>
          <w:rFonts w:asciiTheme="minorHAnsi" w:hAnsiTheme="minorHAnsi"/>
          <w:sz w:val="22"/>
          <w:szCs w:val="22"/>
        </w:rPr>
        <w:t>__________________________________Date______________</w:t>
      </w:r>
    </w:p>
    <w:p w:rsidR="005B1B40" w:rsidRDefault="005B1B40" w:rsidP="005B1B40">
      <w:pPr>
        <w:pStyle w:val="Default"/>
        <w:rPr>
          <w:rFonts w:asciiTheme="minorHAnsi" w:hAnsiTheme="minorHAnsi"/>
          <w:sz w:val="22"/>
          <w:szCs w:val="22"/>
        </w:rPr>
      </w:pPr>
    </w:p>
    <w:p w:rsidR="005B1B40" w:rsidRDefault="005B1B40" w:rsidP="005B1B40">
      <w:pPr>
        <w:pStyle w:val="Default"/>
        <w:rPr>
          <w:rFonts w:asciiTheme="minorHAnsi" w:hAnsiTheme="minorHAnsi"/>
          <w:sz w:val="22"/>
          <w:szCs w:val="22"/>
        </w:rPr>
      </w:pPr>
    </w:p>
    <w:p w:rsidR="005B1B40" w:rsidRPr="006128FE" w:rsidRDefault="005B1B40" w:rsidP="005B1B40">
      <w:pPr>
        <w:pStyle w:val="Default"/>
        <w:rPr>
          <w:rFonts w:asciiTheme="minorHAnsi" w:hAnsiTheme="minorHAnsi"/>
          <w:sz w:val="22"/>
          <w:szCs w:val="22"/>
        </w:rPr>
      </w:pPr>
      <w:r w:rsidRPr="006128FE">
        <w:rPr>
          <w:rFonts w:asciiTheme="minorHAnsi" w:hAnsiTheme="minorHAnsi"/>
          <w:sz w:val="22"/>
          <w:szCs w:val="22"/>
        </w:rPr>
        <w:t xml:space="preserve">Print name of </w:t>
      </w:r>
      <w:r>
        <w:rPr>
          <w:rFonts w:asciiTheme="minorHAnsi" w:hAnsiTheme="minorHAnsi"/>
          <w:sz w:val="22"/>
          <w:szCs w:val="22"/>
        </w:rPr>
        <w:t>participant</w:t>
      </w:r>
      <w:r w:rsidRPr="006128FE">
        <w:rPr>
          <w:rFonts w:asciiTheme="minorHAnsi" w:hAnsiTheme="minorHAnsi"/>
          <w:sz w:val="22"/>
          <w:szCs w:val="22"/>
        </w:rPr>
        <w:t>: __________________________________</w:t>
      </w:r>
    </w:p>
    <w:p w:rsidR="005B1B40" w:rsidRDefault="005B1B40" w:rsidP="005B1B40">
      <w:pPr>
        <w:pStyle w:val="Default"/>
        <w:rPr>
          <w:rFonts w:asciiTheme="minorHAnsi" w:hAnsiTheme="minorHAnsi"/>
          <w:sz w:val="22"/>
          <w:szCs w:val="22"/>
        </w:rPr>
      </w:pPr>
    </w:p>
    <w:p w:rsidR="005B1B40" w:rsidRDefault="005B1B40" w:rsidP="005B1B40">
      <w:pPr>
        <w:pStyle w:val="Default"/>
        <w:rPr>
          <w:rFonts w:asciiTheme="minorHAnsi" w:hAnsiTheme="minorHAnsi"/>
          <w:sz w:val="22"/>
          <w:szCs w:val="22"/>
        </w:rPr>
      </w:pPr>
    </w:p>
    <w:p w:rsidR="005B1B40" w:rsidRPr="006128FE" w:rsidRDefault="005B1B40" w:rsidP="005B1B40">
      <w:pPr>
        <w:pStyle w:val="Default"/>
        <w:rPr>
          <w:rFonts w:asciiTheme="minorHAnsi" w:hAnsiTheme="minorHAnsi"/>
          <w:sz w:val="22"/>
          <w:szCs w:val="22"/>
        </w:rPr>
      </w:pPr>
      <w:r w:rsidRPr="006128FE">
        <w:rPr>
          <w:rFonts w:asciiTheme="minorHAnsi" w:hAnsiTheme="minorHAnsi"/>
          <w:sz w:val="22"/>
          <w:szCs w:val="22"/>
        </w:rPr>
        <w:t xml:space="preserve">Name of study staff obtaining consent:_____________________________________ </w:t>
      </w:r>
    </w:p>
    <w:p w:rsidR="005B1B40" w:rsidRDefault="005B1B40" w:rsidP="005B1B40">
      <w:pPr>
        <w:pStyle w:val="Default"/>
        <w:rPr>
          <w:rFonts w:asciiTheme="minorHAnsi" w:hAnsiTheme="minorHAnsi"/>
          <w:sz w:val="22"/>
          <w:szCs w:val="22"/>
        </w:rPr>
      </w:pPr>
    </w:p>
    <w:p w:rsidR="005B1B40" w:rsidRDefault="005B1B40" w:rsidP="005B1B40">
      <w:pPr>
        <w:pStyle w:val="Default"/>
        <w:rPr>
          <w:rFonts w:asciiTheme="minorHAnsi" w:hAnsiTheme="minorHAnsi"/>
          <w:sz w:val="22"/>
          <w:szCs w:val="22"/>
        </w:rPr>
      </w:pPr>
    </w:p>
    <w:p w:rsidR="005B1B40" w:rsidRPr="006128FE" w:rsidRDefault="005B1B40" w:rsidP="005B1B40">
      <w:pPr>
        <w:pStyle w:val="Default"/>
        <w:rPr>
          <w:rFonts w:asciiTheme="minorHAnsi" w:hAnsiTheme="minorHAnsi"/>
          <w:sz w:val="22"/>
          <w:szCs w:val="22"/>
        </w:rPr>
      </w:pPr>
      <w:r w:rsidRPr="006128FE">
        <w:rPr>
          <w:rFonts w:asciiTheme="minorHAnsi" w:hAnsiTheme="minorHAnsi"/>
          <w:sz w:val="22"/>
          <w:szCs w:val="22"/>
        </w:rPr>
        <w:t xml:space="preserve">Signature of study staff ____________________________Date_____________ </w:t>
      </w:r>
    </w:p>
    <w:p w:rsidR="005B1B40" w:rsidRDefault="005B1B40" w:rsidP="005B1B40">
      <w:pPr>
        <w:spacing w:after="0" w:line="360" w:lineRule="auto"/>
      </w:pPr>
    </w:p>
    <w:p w:rsidR="00BA02DF" w:rsidRDefault="00BA02DF" w:rsidP="005B1B40">
      <w:pPr>
        <w:spacing w:after="0" w:line="360" w:lineRule="auto"/>
      </w:pPr>
    </w:p>
    <w:p w:rsidR="00BA02DF" w:rsidRDefault="00BA02DF" w:rsidP="005B1B40">
      <w:pPr>
        <w:spacing w:after="0" w:line="360" w:lineRule="auto"/>
      </w:pPr>
    </w:p>
    <w:p w:rsidR="00BA02DF" w:rsidRDefault="00BA02DF" w:rsidP="005B1B40">
      <w:pPr>
        <w:spacing w:after="0" w:line="360" w:lineRule="auto"/>
      </w:pPr>
    </w:p>
    <w:p w:rsidR="00B70D6E" w:rsidRPr="003A3499" w:rsidRDefault="005B1B40" w:rsidP="00BA02DF">
      <w:pPr>
        <w:spacing w:after="0" w:line="360" w:lineRule="auto"/>
        <w:rPr>
          <w:i/>
        </w:rPr>
      </w:pPr>
      <w:r w:rsidRPr="003A3499">
        <w:rPr>
          <w:i/>
        </w:rPr>
        <w:t xml:space="preserve">Consent form </w:t>
      </w:r>
      <w:r w:rsidR="003A3499" w:rsidRPr="003A3499">
        <w:rPr>
          <w:i/>
        </w:rPr>
        <w:t xml:space="preserve">for visitors </w:t>
      </w:r>
      <w:r w:rsidR="003A3499" w:rsidRPr="003A3499">
        <w:rPr>
          <w:i/>
        </w:rPr>
        <w:tab/>
      </w:r>
      <w:r w:rsidRPr="003A3499">
        <w:rPr>
          <w:i/>
        </w:rPr>
        <w:t>version 1.0</w:t>
      </w:r>
      <w:r w:rsidR="006177A1" w:rsidRPr="003A3499">
        <w:rPr>
          <w:i/>
        </w:rPr>
        <w:tab/>
      </w:r>
      <w:r w:rsidR="006177A1" w:rsidRPr="003A3499">
        <w:rPr>
          <w:i/>
        </w:rPr>
        <w:tab/>
        <w:t>03/06/2016</w:t>
      </w:r>
      <w:r w:rsidR="00B70D6E" w:rsidRPr="003A3499">
        <w:rPr>
          <w:i/>
        </w:rPr>
        <w:br w:type="page"/>
      </w:r>
    </w:p>
    <w:p w:rsidR="009F2403" w:rsidRDefault="00402FEE" w:rsidP="0092118C">
      <w:pPr>
        <w:pStyle w:val="Heading2"/>
      </w:pPr>
      <w:bookmarkStart w:id="58" w:name="_Toc460506240"/>
      <w:r>
        <w:t>Appendix 3</w:t>
      </w:r>
      <w:r w:rsidR="009B4B65">
        <w:t>.4</w:t>
      </w:r>
      <w:r w:rsidR="009F2403">
        <w:t xml:space="preserve"> – Study </w:t>
      </w:r>
      <w:r w:rsidR="00B71C30">
        <w:t>participant information leaflet</w:t>
      </w:r>
      <w:r w:rsidR="00D33B3E">
        <w:t xml:space="preserve"> (resident)</w:t>
      </w:r>
      <w:bookmarkEnd w:id="58"/>
    </w:p>
    <w:p w:rsidR="001B26A2" w:rsidRDefault="001B26A2">
      <w:pPr>
        <w:rPr>
          <w:rFonts w:cs="Arial"/>
          <w:sz w:val="24"/>
        </w:rPr>
      </w:pPr>
    </w:p>
    <w:p w:rsidR="00A70243" w:rsidRPr="002C537D" w:rsidRDefault="00A70243">
      <w:pPr>
        <w:rPr>
          <w:rFonts w:cs="Arial"/>
          <w:sz w:val="24"/>
        </w:rPr>
      </w:pPr>
      <w:r w:rsidRPr="002C537D">
        <w:rPr>
          <w:rFonts w:cs="Arial"/>
          <w:sz w:val="24"/>
        </w:rPr>
        <w:t>Please see attached document “</w:t>
      </w:r>
      <w:r w:rsidR="00551EA2" w:rsidRPr="002C537D">
        <w:rPr>
          <w:rFonts w:cs="Arial"/>
          <w:sz w:val="24"/>
        </w:rPr>
        <w:t>20160830</w:t>
      </w:r>
      <w:r w:rsidRPr="002C537D">
        <w:rPr>
          <w:rFonts w:cs="Arial"/>
          <w:sz w:val="24"/>
        </w:rPr>
        <w:t>_participant_info_leaflet</w:t>
      </w:r>
      <w:r w:rsidR="00551EA2" w:rsidRPr="002C537D">
        <w:rPr>
          <w:rFonts w:cs="Arial"/>
          <w:sz w:val="24"/>
        </w:rPr>
        <w:t>_resident</w:t>
      </w:r>
      <w:r w:rsidRPr="002C537D">
        <w:rPr>
          <w:rFonts w:cs="Arial"/>
          <w:sz w:val="24"/>
        </w:rPr>
        <w:t>.pdf”</w:t>
      </w:r>
    </w:p>
    <w:p w:rsidR="00A70243" w:rsidRPr="002C537D" w:rsidRDefault="00A70243">
      <w:pPr>
        <w:rPr>
          <w:rFonts w:cs="Arial"/>
          <w:sz w:val="24"/>
        </w:rPr>
      </w:pPr>
    </w:p>
    <w:p w:rsidR="00551EA2" w:rsidRPr="002C537D" w:rsidRDefault="00551EA2" w:rsidP="00551EA2">
      <w:pPr>
        <w:pStyle w:val="Heading2"/>
      </w:pPr>
      <w:bookmarkStart w:id="59" w:name="_Toc460506241"/>
      <w:r w:rsidRPr="002C537D">
        <w:t>Appendix 3.5 – Study participant information leaflet (staff)</w:t>
      </w:r>
      <w:bookmarkEnd w:id="59"/>
    </w:p>
    <w:p w:rsidR="00551EA2" w:rsidRPr="002C537D" w:rsidRDefault="00551EA2" w:rsidP="00551EA2">
      <w:pPr>
        <w:rPr>
          <w:rFonts w:cs="Arial"/>
          <w:sz w:val="24"/>
        </w:rPr>
      </w:pPr>
    </w:p>
    <w:p w:rsidR="00551EA2" w:rsidRPr="002C537D" w:rsidRDefault="00551EA2" w:rsidP="00551EA2">
      <w:pPr>
        <w:rPr>
          <w:rFonts w:cs="Arial"/>
          <w:sz w:val="24"/>
        </w:rPr>
      </w:pPr>
      <w:r w:rsidRPr="002C537D">
        <w:rPr>
          <w:rFonts w:cs="Arial"/>
          <w:sz w:val="24"/>
        </w:rPr>
        <w:t>Please see attached document “20160830_participant_info_leaflet_staff.pdf”</w:t>
      </w:r>
    </w:p>
    <w:p w:rsidR="00D33B3E" w:rsidRPr="002C537D" w:rsidRDefault="00D33B3E">
      <w:pPr>
        <w:rPr>
          <w:rFonts w:cs="Arial"/>
          <w:sz w:val="24"/>
        </w:rPr>
      </w:pPr>
    </w:p>
    <w:p w:rsidR="00551EA2" w:rsidRPr="002C537D" w:rsidRDefault="00551EA2" w:rsidP="00551EA2">
      <w:pPr>
        <w:pStyle w:val="Heading2"/>
      </w:pPr>
      <w:bookmarkStart w:id="60" w:name="_Toc460506242"/>
      <w:r w:rsidRPr="002C537D">
        <w:t>Appendix 3.6 – Study participant information leaflet (nominated person)</w:t>
      </w:r>
      <w:bookmarkEnd w:id="60"/>
    </w:p>
    <w:p w:rsidR="00551EA2" w:rsidRPr="002C537D" w:rsidRDefault="00551EA2" w:rsidP="00551EA2">
      <w:pPr>
        <w:rPr>
          <w:rFonts w:cs="Arial"/>
          <w:sz w:val="24"/>
        </w:rPr>
      </w:pPr>
    </w:p>
    <w:p w:rsidR="00551EA2" w:rsidRDefault="00551EA2" w:rsidP="00551EA2">
      <w:pPr>
        <w:rPr>
          <w:rFonts w:cs="Arial"/>
          <w:sz w:val="24"/>
        </w:rPr>
      </w:pPr>
      <w:r w:rsidRPr="002C537D">
        <w:rPr>
          <w:rFonts w:cs="Arial"/>
          <w:sz w:val="24"/>
        </w:rPr>
        <w:t>Please see attached document “20160830_particip</w:t>
      </w:r>
      <w:r w:rsidR="00E24AD5" w:rsidRPr="002C537D">
        <w:rPr>
          <w:rFonts w:cs="Arial"/>
          <w:sz w:val="24"/>
        </w:rPr>
        <w:t>ant_info</w:t>
      </w:r>
      <w:r w:rsidRPr="002C537D">
        <w:rPr>
          <w:rFonts w:cs="Arial"/>
          <w:sz w:val="24"/>
        </w:rPr>
        <w:t>_leaflet_nom</w:t>
      </w:r>
      <w:r w:rsidR="00E24AD5" w:rsidRPr="002C537D">
        <w:rPr>
          <w:rFonts w:cs="Arial"/>
          <w:sz w:val="24"/>
        </w:rPr>
        <w:t>inated</w:t>
      </w:r>
      <w:r w:rsidRPr="002C537D">
        <w:rPr>
          <w:rFonts w:cs="Arial"/>
          <w:sz w:val="24"/>
        </w:rPr>
        <w:t>_person.pdf”</w:t>
      </w:r>
    </w:p>
    <w:p w:rsidR="00551EA2" w:rsidRDefault="00551EA2">
      <w:pPr>
        <w:rPr>
          <w:rFonts w:cs="Arial"/>
          <w:sz w:val="24"/>
        </w:rPr>
      </w:pPr>
    </w:p>
    <w:p w:rsidR="00D33B3E" w:rsidRDefault="00D33B3E">
      <w:pPr>
        <w:rPr>
          <w:rFonts w:cs="Arial"/>
          <w:sz w:val="24"/>
        </w:rPr>
      </w:pPr>
    </w:p>
    <w:p w:rsidR="00A6628E" w:rsidRDefault="00A6628E">
      <w:pPr>
        <w:rPr>
          <w:rFonts w:cs="Arial"/>
          <w:sz w:val="24"/>
        </w:rPr>
      </w:pPr>
      <w:r>
        <w:rPr>
          <w:rFonts w:cs="Arial"/>
          <w:sz w:val="24"/>
        </w:rPr>
        <w:br w:type="page"/>
      </w:r>
    </w:p>
    <w:p w:rsidR="001B26A2" w:rsidRDefault="00402FEE" w:rsidP="001B26A2">
      <w:pPr>
        <w:pStyle w:val="Heading2"/>
      </w:pPr>
      <w:bookmarkStart w:id="61" w:name="_Toc460506243"/>
      <w:r>
        <w:t>Appendix 3</w:t>
      </w:r>
      <w:r w:rsidR="00551EA2">
        <w:t>.7</w:t>
      </w:r>
      <w:r w:rsidR="001B26A2">
        <w:t xml:space="preserve"> – Study participant </w:t>
      </w:r>
      <w:r w:rsidR="00D44338">
        <w:t>letter of invitation</w:t>
      </w:r>
      <w:bookmarkEnd w:id="61"/>
    </w:p>
    <w:p w:rsidR="001B26A2" w:rsidRDefault="001B26A2" w:rsidP="001B26A2">
      <w:pPr>
        <w:spacing w:after="0"/>
      </w:pPr>
    </w:p>
    <w:p w:rsidR="001B26A2" w:rsidRDefault="001B26A2" w:rsidP="001B26A2">
      <w:pPr>
        <w:spacing w:after="0"/>
      </w:pPr>
    </w:p>
    <w:p w:rsidR="001B26A2" w:rsidRDefault="001B26A2">
      <w:pPr>
        <w:rPr>
          <w:rFonts w:cs="Arial"/>
          <w:sz w:val="24"/>
        </w:rPr>
      </w:pPr>
      <w:r>
        <w:rPr>
          <w:rFonts w:cs="Arial"/>
          <w:sz w:val="24"/>
        </w:rPr>
        <w:br w:type="page"/>
      </w:r>
    </w:p>
    <w:p w:rsidR="00705BC8" w:rsidRPr="00E60B6C" w:rsidRDefault="00705BC8" w:rsidP="00705BC8">
      <w:r>
        <w:rPr>
          <w:noProof/>
          <w:lang w:eastAsia="en-GB"/>
        </w:rPr>
        <w:drawing>
          <wp:anchor distT="0" distB="0" distL="114300" distR="114300" simplePos="0" relativeHeight="251745280" behindDoc="0" locked="0" layoutInCell="1" allowOverlap="1" wp14:anchorId="579F7646" wp14:editId="1B893738">
            <wp:simplePos x="0" y="0"/>
            <wp:positionH relativeFrom="column">
              <wp:posOffset>3486150</wp:posOffset>
            </wp:positionH>
            <wp:positionV relativeFrom="paragraph">
              <wp:posOffset>-152400</wp:posOffset>
            </wp:positionV>
            <wp:extent cx="2400935" cy="61150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4256" behindDoc="1" locked="0" layoutInCell="1" allowOverlap="1" wp14:anchorId="7A18265F" wp14:editId="0B851236">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7B6257" w:rsidRDefault="007B6257" w:rsidP="009F7260">
      <w:pPr>
        <w:rPr>
          <w:color w:val="1F497D" w:themeColor="text2"/>
          <w:lang w:val="en-AU"/>
        </w:rPr>
      </w:pPr>
    </w:p>
    <w:p w:rsidR="00CA3289" w:rsidRDefault="00CA3289" w:rsidP="009F7260">
      <w:pPr>
        <w:rPr>
          <w:color w:val="1F497D" w:themeColor="text2"/>
          <w:lang w:val="en-AU"/>
        </w:rPr>
      </w:pPr>
    </w:p>
    <w:p w:rsidR="009F7260" w:rsidRPr="008C096F" w:rsidRDefault="009F7260" w:rsidP="009F7260">
      <w:pPr>
        <w:rPr>
          <w:color w:val="001D69"/>
          <w:lang w:val="en-AU"/>
        </w:rPr>
      </w:pPr>
      <w:r w:rsidRPr="008C096F">
        <w:rPr>
          <w:color w:val="001D69"/>
          <w:lang w:val="en-AU"/>
        </w:rPr>
        <w:t>Local Principal Investigator: Thomas Inns</w:t>
      </w:r>
    </w:p>
    <w:p w:rsidR="009F7260" w:rsidRPr="008C096F" w:rsidRDefault="009F7260" w:rsidP="009F7260">
      <w:pPr>
        <w:rPr>
          <w:color w:val="001D69"/>
        </w:rPr>
      </w:pPr>
      <w:r w:rsidRPr="008C096F">
        <w:rPr>
          <w:color w:val="001D69"/>
        </w:rPr>
        <w:t>Chief Investigator: Prof</w:t>
      </w:r>
      <w:r w:rsidR="00CA3289" w:rsidRPr="008C096F">
        <w:rPr>
          <w:color w:val="001D69"/>
        </w:rPr>
        <w:t>.</w:t>
      </w:r>
      <w:r w:rsidRPr="008C096F">
        <w:rPr>
          <w:color w:val="001D69"/>
        </w:rPr>
        <w:t xml:space="preserve"> Sarah O’Brien</w:t>
      </w:r>
    </w:p>
    <w:p w:rsidR="00C20CD1" w:rsidRPr="008C096F" w:rsidRDefault="00C20CD1" w:rsidP="00C20CD1">
      <w:pPr>
        <w:ind w:left="1440" w:hanging="1440"/>
        <w:rPr>
          <w:color w:val="001D69"/>
        </w:rPr>
      </w:pPr>
      <w:r w:rsidRPr="008C096F">
        <w:rPr>
          <w:color w:val="001D69"/>
        </w:rPr>
        <w:t xml:space="preserve">Study name: </w:t>
      </w:r>
      <w:r w:rsidRPr="008C096F">
        <w:rPr>
          <w:color w:val="001D69"/>
        </w:rPr>
        <w:tab/>
      </w:r>
      <w:r w:rsidR="008C096F" w:rsidRPr="008C096F">
        <w:rPr>
          <w:color w:val="001D69"/>
        </w:rPr>
        <w:t>CHANGe – a s</w:t>
      </w:r>
      <w:r w:rsidRPr="008C096F">
        <w:rPr>
          <w:color w:val="001D69"/>
        </w:rPr>
        <w:t>tudy to investigate the burden and transmission of acute gastroenteritis in care homes on Merseyside</w:t>
      </w:r>
    </w:p>
    <w:p w:rsidR="00CA3289" w:rsidRDefault="00CA3289" w:rsidP="009F7260">
      <w:pPr>
        <w:jc w:val="both"/>
        <w:rPr>
          <w:rFonts w:cs="Arial"/>
          <w:sz w:val="24"/>
          <w:lang w:val="en-US"/>
        </w:rPr>
      </w:pPr>
    </w:p>
    <w:p w:rsidR="00CA3289" w:rsidRDefault="00CA3289" w:rsidP="009F7260">
      <w:pPr>
        <w:jc w:val="both"/>
        <w:rPr>
          <w:rFonts w:cs="Arial"/>
          <w:sz w:val="24"/>
          <w:lang w:val="en-US"/>
        </w:rPr>
      </w:pPr>
      <w:r>
        <w:rPr>
          <w:rFonts w:cs="Arial"/>
          <w:sz w:val="24"/>
          <w:lang w:val="en-US"/>
        </w:rPr>
        <w:t>Dear Sir/Madam,</w:t>
      </w:r>
    </w:p>
    <w:p w:rsidR="00CA3289" w:rsidRDefault="00CA3289" w:rsidP="009F7260">
      <w:pPr>
        <w:jc w:val="both"/>
        <w:rPr>
          <w:rFonts w:cs="Arial"/>
          <w:sz w:val="24"/>
          <w:lang w:val="en-US"/>
        </w:rPr>
      </w:pPr>
    </w:p>
    <w:p w:rsidR="009F7260" w:rsidRDefault="009F7260" w:rsidP="009F7260">
      <w:pPr>
        <w:jc w:val="both"/>
        <w:rPr>
          <w:rFonts w:cs="Arial"/>
          <w:sz w:val="24"/>
          <w:lang w:val="en-US"/>
        </w:rPr>
      </w:pPr>
      <w:r w:rsidRPr="00B60A50">
        <w:rPr>
          <w:rFonts w:cs="Arial"/>
          <w:sz w:val="24"/>
          <w:lang w:val="en-US"/>
        </w:rPr>
        <w:t xml:space="preserve">We would like to invite you to take part in </w:t>
      </w:r>
      <w:r w:rsidR="004726D8">
        <w:rPr>
          <w:rFonts w:cs="Arial"/>
          <w:sz w:val="24"/>
          <w:lang w:val="en-US"/>
        </w:rPr>
        <w:t>this</w:t>
      </w:r>
      <w:r w:rsidRPr="00B60A50">
        <w:rPr>
          <w:rFonts w:cs="Arial"/>
          <w:sz w:val="24"/>
          <w:lang w:val="en-US"/>
        </w:rPr>
        <w:t xml:space="preserve"> research study. Before you decide whether you want to take part, it is important for you to understand why the research is being done and what will happen if you agree to take part. </w:t>
      </w:r>
    </w:p>
    <w:p w:rsidR="00CA3289" w:rsidRPr="00CA3289" w:rsidRDefault="00CA3289" w:rsidP="00CA3289">
      <w:pPr>
        <w:jc w:val="both"/>
        <w:rPr>
          <w:rFonts w:cs="Arial"/>
          <w:sz w:val="24"/>
          <w:lang w:val="en-US"/>
        </w:rPr>
      </w:pPr>
      <w:r w:rsidRPr="00CA3289">
        <w:rPr>
          <w:rFonts w:cs="Arial"/>
          <w:sz w:val="24"/>
          <w:lang w:val="en-US"/>
        </w:rPr>
        <w:t>We are trying to reduce the number of people that fall ill with diarrhoea and vomiting. In the UK, the most common cause of diarrhoea and vomiting in adults is an infection called norovirus.</w:t>
      </w:r>
    </w:p>
    <w:p w:rsidR="00CA3289" w:rsidRDefault="00CA3289" w:rsidP="00CA3289">
      <w:pPr>
        <w:jc w:val="both"/>
        <w:rPr>
          <w:rFonts w:cs="Arial"/>
          <w:sz w:val="24"/>
          <w:lang w:val="en-US"/>
        </w:rPr>
      </w:pPr>
      <w:r w:rsidRPr="00CA3289">
        <w:rPr>
          <w:rFonts w:cs="Arial"/>
          <w:sz w:val="24"/>
          <w:lang w:val="en-US"/>
        </w:rPr>
        <w:t>The purpose of this research is to understand how many people in care homes get diarrhoea and vomiting, find out what causes it and how it is spread.</w:t>
      </w:r>
    </w:p>
    <w:p w:rsidR="009F7260" w:rsidRDefault="009F7260" w:rsidP="009F7260">
      <w:pPr>
        <w:jc w:val="both"/>
        <w:rPr>
          <w:rFonts w:cs="Arial"/>
          <w:sz w:val="24"/>
        </w:rPr>
      </w:pPr>
      <w:r w:rsidRPr="00B60A50">
        <w:rPr>
          <w:rFonts w:cs="Arial"/>
          <w:sz w:val="24"/>
        </w:rPr>
        <w:t>Please take time to read this information sheet carefully and to ask any questions you might have. It is important to understand that you do not have to accept this invitation and should only agree to take part if you want to.</w:t>
      </w:r>
    </w:p>
    <w:p w:rsidR="00CA3289" w:rsidRDefault="00CA3289" w:rsidP="009F7260">
      <w:pPr>
        <w:jc w:val="both"/>
        <w:rPr>
          <w:rFonts w:cs="Arial"/>
          <w:sz w:val="24"/>
        </w:rPr>
      </w:pPr>
    </w:p>
    <w:p w:rsidR="00CA3289" w:rsidRDefault="00CA3289" w:rsidP="009F7260">
      <w:pPr>
        <w:jc w:val="both"/>
        <w:rPr>
          <w:rFonts w:cs="Arial"/>
          <w:sz w:val="24"/>
        </w:rPr>
      </w:pPr>
      <w:r>
        <w:rPr>
          <w:rFonts w:cs="Arial"/>
          <w:sz w:val="24"/>
        </w:rPr>
        <w:t>Yours sincerely,</w:t>
      </w:r>
    </w:p>
    <w:p w:rsidR="00CA3289" w:rsidRPr="00B60A50" w:rsidRDefault="00CA3289" w:rsidP="009F7260">
      <w:pPr>
        <w:jc w:val="both"/>
        <w:rPr>
          <w:rFonts w:cs="Arial"/>
          <w:sz w:val="24"/>
        </w:rPr>
      </w:pPr>
      <w:r>
        <w:rPr>
          <w:rFonts w:cs="Arial"/>
          <w:sz w:val="24"/>
        </w:rPr>
        <w:t>SARAH O’BRIEN SIGNATURE</w:t>
      </w:r>
    </w:p>
    <w:p w:rsidR="004726D8" w:rsidRDefault="004726D8" w:rsidP="004726D8">
      <w:pPr>
        <w:spacing w:after="0" w:line="240" w:lineRule="auto"/>
        <w:jc w:val="both"/>
        <w:rPr>
          <w:rFonts w:cs="Arial"/>
        </w:rPr>
      </w:pPr>
    </w:p>
    <w:p w:rsidR="00705BC8" w:rsidRDefault="00705BC8" w:rsidP="004726D8">
      <w:pPr>
        <w:spacing w:after="0" w:line="240" w:lineRule="auto"/>
        <w:jc w:val="both"/>
        <w:rPr>
          <w:rFonts w:cs="Arial"/>
        </w:rPr>
      </w:pPr>
    </w:p>
    <w:p w:rsidR="00CA3289" w:rsidRDefault="00CA3289" w:rsidP="004726D8">
      <w:pPr>
        <w:spacing w:after="0" w:line="240" w:lineRule="auto"/>
        <w:jc w:val="both"/>
        <w:rPr>
          <w:rFonts w:cs="Arial"/>
        </w:rPr>
      </w:pPr>
      <w:r w:rsidRPr="00CA3289">
        <w:rPr>
          <w:rFonts w:cs="Arial"/>
        </w:rPr>
        <w:t>Prof Sarah O'Brien MB BS, FRCP, FFPHM, DTM&amp;H</w:t>
      </w:r>
    </w:p>
    <w:p w:rsidR="00CA3289" w:rsidRDefault="00CA3289" w:rsidP="004726D8">
      <w:pPr>
        <w:spacing w:after="0" w:line="240" w:lineRule="auto"/>
        <w:jc w:val="both"/>
        <w:rPr>
          <w:rFonts w:cs="Arial"/>
        </w:rPr>
      </w:pPr>
      <w:r w:rsidRPr="00CA3289">
        <w:rPr>
          <w:rFonts w:cs="Arial"/>
        </w:rPr>
        <w:t xml:space="preserve">Professor of Infection Epidemiology and Zoonoses </w:t>
      </w:r>
    </w:p>
    <w:p w:rsidR="00CA3289" w:rsidRDefault="00CA3289" w:rsidP="004726D8">
      <w:pPr>
        <w:spacing w:after="0" w:line="240" w:lineRule="auto"/>
        <w:jc w:val="both"/>
        <w:rPr>
          <w:rFonts w:cs="Arial"/>
        </w:rPr>
      </w:pPr>
      <w:r w:rsidRPr="00CA3289">
        <w:rPr>
          <w:rFonts w:cs="Arial"/>
        </w:rPr>
        <w:t>Epidemiology and Population Health</w:t>
      </w:r>
    </w:p>
    <w:p w:rsidR="00CA3289" w:rsidRDefault="00CA3289" w:rsidP="004726D8">
      <w:pPr>
        <w:spacing w:after="0" w:line="240" w:lineRule="auto"/>
        <w:jc w:val="both"/>
        <w:rPr>
          <w:rFonts w:cs="Arial"/>
        </w:rPr>
      </w:pPr>
      <w:r>
        <w:rPr>
          <w:rFonts w:cs="Arial"/>
        </w:rPr>
        <w:t>University of Liverpool</w:t>
      </w:r>
    </w:p>
    <w:p w:rsidR="00CA3289" w:rsidRDefault="00CA3289" w:rsidP="004726D8">
      <w:pPr>
        <w:spacing w:after="0" w:line="240" w:lineRule="auto"/>
        <w:jc w:val="both"/>
        <w:rPr>
          <w:rFonts w:cs="Arial"/>
        </w:rPr>
      </w:pPr>
    </w:p>
    <w:p w:rsidR="00F11B4E" w:rsidRDefault="00F11B4E" w:rsidP="004726D8">
      <w:pPr>
        <w:spacing w:after="0" w:line="240" w:lineRule="auto"/>
        <w:jc w:val="both"/>
        <w:rPr>
          <w:rFonts w:cs="Arial"/>
        </w:rPr>
      </w:pPr>
    </w:p>
    <w:p w:rsidR="00CA3289" w:rsidRPr="003A3499" w:rsidRDefault="00CA3289" w:rsidP="004726D8">
      <w:pPr>
        <w:spacing w:after="0" w:line="240" w:lineRule="auto"/>
        <w:jc w:val="both"/>
        <w:rPr>
          <w:rFonts w:cs="Arial"/>
          <w:i/>
        </w:rPr>
      </w:pPr>
      <w:r w:rsidRPr="003A3499">
        <w:rPr>
          <w:rFonts w:cs="Arial"/>
          <w:i/>
        </w:rPr>
        <w:t xml:space="preserve">Study letter of </w:t>
      </w:r>
      <w:r w:rsidR="003A3499" w:rsidRPr="003A3499">
        <w:rPr>
          <w:rFonts w:cs="Arial"/>
          <w:i/>
        </w:rPr>
        <w:t xml:space="preserve">participant </w:t>
      </w:r>
      <w:r w:rsidRPr="003A3499">
        <w:rPr>
          <w:rFonts w:cs="Arial"/>
          <w:i/>
        </w:rPr>
        <w:t xml:space="preserve">invitation </w:t>
      </w:r>
      <w:r w:rsidR="003A3499" w:rsidRPr="003A3499">
        <w:rPr>
          <w:rFonts w:cs="Arial"/>
          <w:i/>
        </w:rPr>
        <w:tab/>
      </w:r>
      <w:r w:rsidR="003A3499" w:rsidRPr="003A3499">
        <w:rPr>
          <w:rFonts w:cs="Arial"/>
          <w:i/>
        </w:rPr>
        <w:tab/>
      </w:r>
      <w:r w:rsidRPr="003A3499">
        <w:rPr>
          <w:rFonts w:cs="Arial"/>
          <w:i/>
        </w:rPr>
        <w:t>v</w:t>
      </w:r>
      <w:r w:rsidR="003A3499" w:rsidRPr="003A3499">
        <w:rPr>
          <w:rFonts w:cs="Arial"/>
          <w:i/>
        </w:rPr>
        <w:t xml:space="preserve">ersion </w:t>
      </w:r>
      <w:r w:rsidRPr="003A3499">
        <w:rPr>
          <w:rFonts w:cs="Arial"/>
          <w:i/>
        </w:rPr>
        <w:t xml:space="preserve">1.0 </w:t>
      </w:r>
      <w:r w:rsidR="003A3499" w:rsidRPr="003A3499">
        <w:rPr>
          <w:rFonts w:cs="Arial"/>
          <w:i/>
        </w:rPr>
        <w:tab/>
      </w:r>
      <w:r w:rsidR="003A3499" w:rsidRPr="003A3499">
        <w:rPr>
          <w:rFonts w:cs="Arial"/>
          <w:i/>
        </w:rPr>
        <w:tab/>
      </w:r>
      <w:r w:rsidR="003A3499" w:rsidRPr="003A3499">
        <w:rPr>
          <w:rFonts w:cs="Arial"/>
          <w:i/>
        </w:rPr>
        <w:tab/>
      </w:r>
      <w:r w:rsidR="003A3499" w:rsidRPr="003A3499">
        <w:rPr>
          <w:rFonts w:cs="Arial"/>
          <w:i/>
        </w:rPr>
        <w:tab/>
      </w:r>
      <w:r w:rsidRPr="003A3499">
        <w:rPr>
          <w:rFonts w:cs="Arial"/>
          <w:i/>
        </w:rPr>
        <w:t>24/02/2016</w:t>
      </w:r>
    </w:p>
    <w:p w:rsidR="009F7260" w:rsidRDefault="009F7260" w:rsidP="009F7260">
      <w:pPr>
        <w:rPr>
          <w:rFonts w:cs="Arial"/>
          <w:sz w:val="24"/>
        </w:rPr>
      </w:pPr>
      <w:r>
        <w:rPr>
          <w:rFonts w:cs="Arial"/>
          <w:sz w:val="24"/>
        </w:rPr>
        <w:br w:type="page"/>
      </w:r>
    </w:p>
    <w:p w:rsidR="00CA5B0E" w:rsidRDefault="00CA5B0E" w:rsidP="009F7260">
      <w:pPr>
        <w:rPr>
          <w:rFonts w:cs="Arial"/>
          <w:sz w:val="24"/>
        </w:rPr>
      </w:pPr>
    </w:p>
    <w:p w:rsidR="00CA5B0E" w:rsidRDefault="00CA5B0E" w:rsidP="00CA5B0E">
      <w:pPr>
        <w:pStyle w:val="Heading2"/>
      </w:pPr>
      <w:bookmarkStart w:id="62" w:name="_Toc460506244"/>
      <w:r>
        <w:t>Appendix 3.</w:t>
      </w:r>
      <w:r w:rsidR="00551EA2">
        <w:t>8</w:t>
      </w:r>
      <w:r>
        <w:t xml:space="preserve"> – Letter to GP following participant consent</w:t>
      </w:r>
      <w:bookmarkEnd w:id="62"/>
    </w:p>
    <w:p w:rsidR="00CA5B0E" w:rsidRDefault="00CA5B0E" w:rsidP="009F7260">
      <w:pPr>
        <w:rPr>
          <w:rFonts w:cs="Arial"/>
          <w:sz w:val="24"/>
        </w:rPr>
      </w:pPr>
    </w:p>
    <w:p w:rsidR="00CA5B0E" w:rsidRDefault="00CA5B0E" w:rsidP="009F7260">
      <w:pPr>
        <w:rPr>
          <w:rFonts w:cs="Arial"/>
          <w:sz w:val="24"/>
        </w:rPr>
      </w:pPr>
    </w:p>
    <w:p w:rsidR="00CA5B0E" w:rsidRDefault="00CA5B0E" w:rsidP="009F7260">
      <w:pPr>
        <w:rPr>
          <w:rFonts w:cs="Arial"/>
          <w:sz w:val="24"/>
        </w:rPr>
      </w:pPr>
    </w:p>
    <w:p w:rsidR="00CA5B0E" w:rsidRDefault="00CA5B0E">
      <w:pPr>
        <w:rPr>
          <w:rFonts w:cs="Arial"/>
          <w:sz w:val="24"/>
        </w:rPr>
      </w:pPr>
      <w:r>
        <w:rPr>
          <w:rFonts w:cs="Arial"/>
          <w:sz w:val="24"/>
        </w:rPr>
        <w:br w:type="page"/>
      </w:r>
    </w:p>
    <w:p w:rsidR="00705BC8" w:rsidRPr="00E60B6C" w:rsidRDefault="00705BC8" w:rsidP="00705BC8">
      <w:r>
        <w:rPr>
          <w:noProof/>
          <w:lang w:eastAsia="en-GB"/>
        </w:rPr>
        <w:drawing>
          <wp:anchor distT="0" distB="0" distL="114300" distR="114300" simplePos="0" relativeHeight="251748352" behindDoc="0" locked="0" layoutInCell="1" allowOverlap="1" wp14:anchorId="0B18534C" wp14:editId="3F404E7F">
            <wp:simplePos x="0" y="0"/>
            <wp:positionH relativeFrom="column">
              <wp:posOffset>3486150</wp:posOffset>
            </wp:positionH>
            <wp:positionV relativeFrom="paragraph">
              <wp:posOffset>-152400</wp:posOffset>
            </wp:positionV>
            <wp:extent cx="2400935" cy="61150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7328" behindDoc="1" locked="0" layoutInCell="1" allowOverlap="1" wp14:anchorId="21102758" wp14:editId="03C22035">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6D0991" w:rsidRDefault="006D0991" w:rsidP="006D0991"/>
    <w:tbl>
      <w:tblPr>
        <w:tblStyle w:val="TableGrid"/>
        <w:tblpPr w:leftFromText="180" w:rightFromText="180" w:vertAnchor="text" w:horzAnchor="margin" w:tblpXSpec="right" w:tblpYSpec="inside"/>
        <w:tblW w:w="0" w:type="auto"/>
        <w:tblLook w:val="04A0" w:firstRow="1" w:lastRow="0" w:firstColumn="1" w:lastColumn="0" w:noHBand="0" w:noVBand="1"/>
      </w:tblPr>
      <w:tblGrid>
        <w:gridCol w:w="2802"/>
        <w:gridCol w:w="2693"/>
      </w:tblGrid>
      <w:tr w:rsidR="006D0991" w:rsidTr="005B14BC">
        <w:tc>
          <w:tcPr>
            <w:tcW w:w="2802" w:type="dxa"/>
            <w:vAlign w:val="center"/>
          </w:tcPr>
          <w:p w:rsidR="006D0991" w:rsidRDefault="006D0991" w:rsidP="005B14BC">
            <w:pPr>
              <w:rPr>
                <w:rFonts w:ascii="Arial" w:eastAsia="Arial Unicode MS" w:hAnsi="Arial" w:cs="Arial"/>
                <w:b/>
                <w:color w:val="1F497D" w:themeColor="text2"/>
                <w:sz w:val="32"/>
                <w:szCs w:val="28"/>
              </w:rPr>
            </w:pPr>
            <w:r w:rsidRPr="00E61F51">
              <w:rPr>
                <w:rFonts w:ascii="Arial" w:hAnsi="Arial" w:cs="Arial"/>
                <w:noProof/>
              </w:rPr>
              <w:t>Study participant number:</w:t>
            </w:r>
          </w:p>
        </w:tc>
        <w:tc>
          <w:tcPr>
            <w:tcW w:w="2693" w:type="dxa"/>
            <w:vAlign w:val="center"/>
          </w:tcPr>
          <w:p w:rsidR="006D0991" w:rsidRDefault="006D0991" w:rsidP="005B14BC">
            <w:pPr>
              <w:rPr>
                <w:rFonts w:ascii="Arial" w:eastAsia="Arial Unicode MS" w:hAnsi="Arial" w:cs="Arial"/>
                <w:b/>
                <w:color w:val="1F497D" w:themeColor="text2"/>
                <w:sz w:val="32"/>
                <w:szCs w:val="28"/>
              </w:rPr>
            </w:pPr>
          </w:p>
          <w:p w:rsidR="006D0991" w:rsidRDefault="006D0991" w:rsidP="005B14BC">
            <w:pPr>
              <w:rPr>
                <w:rFonts w:ascii="Arial" w:eastAsia="Arial Unicode MS" w:hAnsi="Arial" w:cs="Arial"/>
                <w:b/>
                <w:color w:val="1F497D" w:themeColor="text2"/>
                <w:sz w:val="32"/>
                <w:szCs w:val="28"/>
              </w:rPr>
            </w:pPr>
          </w:p>
        </w:tc>
      </w:tr>
    </w:tbl>
    <w:p w:rsidR="006D0991" w:rsidRDefault="006D0991" w:rsidP="006D0991"/>
    <w:p w:rsidR="006D0991" w:rsidRDefault="006D0991" w:rsidP="006D0991"/>
    <w:p w:rsidR="00705BC8" w:rsidRDefault="00705BC8" w:rsidP="006D0991"/>
    <w:p w:rsidR="006D0991" w:rsidRPr="008C096F" w:rsidRDefault="006D0991" w:rsidP="006D0991">
      <w:pPr>
        <w:rPr>
          <w:color w:val="001D69"/>
        </w:rPr>
      </w:pPr>
      <w:r w:rsidRPr="008C096F">
        <w:rPr>
          <w:color w:val="001D69"/>
        </w:rPr>
        <w:t xml:space="preserve">Chief Investigator: Prof </w:t>
      </w:r>
      <w:r w:rsidR="00BB1CBA" w:rsidRPr="008C096F">
        <w:rPr>
          <w:color w:val="001D69"/>
        </w:rPr>
        <w:t>Sarah O’Brien</w:t>
      </w:r>
    </w:p>
    <w:p w:rsidR="006D0991" w:rsidRDefault="006D0991" w:rsidP="006D0991"/>
    <w:p w:rsidR="006D0991" w:rsidRPr="00E0231A" w:rsidRDefault="006D0991" w:rsidP="006D0991">
      <w:pPr>
        <w:jc w:val="both"/>
      </w:pPr>
      <w:r w:rsidRPr="00E0231A">
        <w:t>Dear Dr ......................................</w:t>
      </w:r>
    </w:p>
    <w:p w:rsidR="006D0991" w:rsidRPr="00E0231A" w:rsidRDefault="006D0991" w:rsidP="006D0991">
      <w:pPr>
        <w:jc w:val="both"/>
      </w:pPr>
    </w:p>
    <w:p w:rsidR="006D0991" w:rsidRDefault="006D0991" w:rsidP="006D0991">
      <w:pPr>
        <w:jc w:val="both"/>
      </w:pPr>
      <w:r w:rsidRPr="00E0231A">
        <w:t>On behalf of the study team, we would like to inform you that ____________ registered at your</w:t>
      </w:r>
      <w:r w:rsidR="00997A2D">
        <w:t xml:space="preserve"> practice,</w:t>
      </w:r>
      <w:r w:rsidRPr="00E0231A">
        <w:t xml:space="preserve"> ha</w:t>
      </w:r>
      <w:r w:rsidR="00997A2D">
        <w:t>s</w:t>
      </w:r>
      <w:r w:rsidRPr="00E0231A">
        <w:t xml:space="preserve"> consented to take part in the</w:t>
      </w:r>
      <w:r w:rsidR="00CA5B0E">
        <w:t xml:space="preserve"> CHANGe study;</w:t>
      </w:r>
      <w:r w:rsidR="000E34FC">
        <w:t xml:space="preserve"> th</w:t>
      </w:r>
      <w:r w:rsidR="00CA5B0E">
        <w:t>is is a</w:t>
      </w:r>
      <w:r w:rsidRPr="00E0231A">
        <w:t xml:space="preserve"> </w:t>
      </w:r>
      <w:r w:rsidR="00CA5B0E">
        <w:t>s</w:t>
      </w:r>
      <w:r w:rsidR="00997A2D" w:rsidRPr="00997A2D">
        <w:t>tudy to investigate the burden and transmission of acute gastroenteritis in care homes on Merseyside</w:t>
      </w:r>
      <w:r>
        <w:t>.</w:t>
      </w:r>
    </w:p>
    <w:p w:rsidR="006D0991" w:rsidRPr="00E0231A" w:rsidRDefault="006D0991" w:rsidP="006D0991">
      <w:pPr>
        <w:jc w:val="both"/>
      </w:pPr>
      <w:r w:rsidRPr="00E0231A">
        <w:t xml:space="preserve">A </w:t>
      </w:r>
      <w:r w:rsidR="00CA5B0E">
        <w:t>copy of the participant</w:t>
      </w:r>
      <w:r w:rsidR="00184BFF">
        <w:t xml:space="preserve"> information leaflet is</w:t>
      </w:r>
      <w:r w:rsidRPr="00E0231A">
        <w:t xml:space="preserve"> enclosed. The study has been sponsored by the University of Liverpool. Appropriate NHS ethical approval has also been obtained. </w:t>
      </w:r>
    </w:p>
    <w:p w:rsidR="00997A2D" w:rsidRDefault="006D0991" w:rsidP="006D0991">
      <w:pPr>
        <w:jc w:val="both"/>
      </w:pPr>
      <w:r w:rsidRPr="00E0231A">
        <w:t xml:space="preserve">This is an observational study, </w:t>
      </w:r>
      <w:r w:rsidR="00997A2D">
        <w:t>parti</w:t>
      </w:r>
      <w:r w:rsidR="00AE480C">
        <w:t xml:space="preserve">cipants will be asked to submit a stool sample and receive enhanced testing if they experience acute gastroenteritis. Participants will also be asked to provide a saliva sample to test for blood group. Participants may be asked to provide a stool sample to test for norovirus on occasions when they have not experienced acute gastroenteritis and they may be asked to anonymously record their contact with other participants using low-power radio frequency devices. </w:t>
      </w:r>
    </w:p>
    <w:p w:rsidR="006D0991" w:rsidRPr="00E0231A" w:rsidRDefault="006D0991" w:rsidP="006D0991">
      <w:pPr>
        <w:jc w:val="both"/>
      </w:pPr>
      <w:r w:rsidRPr="00E0231A">
        <w:t xml:space="preserve">If you have any further questions about the study </w:t>
      </w:r>
      <w:r w:rsidR="006177A1" w:rsidRPr="00580C23">
        <w:rPr>
          <w:rFonts w:cs="Arial"/>
        </w:rPr>
        <w:t xml:space="preserve">please contact Thomas Inns by email at thomas.inns@liverpool.ac.uk or by telephone on </w:t>
      </w:r>
      <w:r w:rsidR="006177A1" w:rsidRPr="00436D95">
        <w:rPr>
          <w:rFonts w:cs="Arial"/>
        </w:rPr>
        <w:t>0151 794 9871</w:t>
      </w:r>
      <w:r w:rsidR="006177A1" w:rsidRPr="00580C23">
        <w:rPr>
          <w:rFonts w:cs="Arial"/>
        </w:rPr>
        <w:t>.</w:t>
      </w:r>
    </w:p>
    <w:p w:rsidR="006D0991" w:rsidRPr="00E0231A" w:rsidRDefault="006D0991" w:rsidP="006D0991">
      <w:pPr>
        <w:jc w:val="both"/>
      </w:pPr>
    </w:p>
    <w:p w:rsidR="006D0991" w:rsidRPr="00E0231A" w:rsidRDefault="006D0991" w:rsidP="006D0991">
      <w:pPr>
        <w:jc w:val="both"/>
      </w:pPr>
      <w:r w:rsidRPr="00E0231A">
        <w:t>With best wishes</w:t>
      </w:r>
      <w:r w:rsidR="00184BFF">
        <w:t>,</w:t>
      </w:r>
    </w:p>
    <w:p w:rsidR="006D0991" w:rsidRDefault="006D0991" w:rsidP="006D0991"/>
    <w:p w:rsidR="00184BFF" w:rsidRPr="00B60A50" w:rsidRDefault="00184BFF" w:rsidP="00184BFF">
      <w:pPr>
        <w:jc w:val="both"/>
        <w:rPr>
          <w:rFonts w:cs="Arial"/>
          <w:sz w:val="24"/>
        </w:rPr>
      </w:pPr>
      <w:r>
        <w:rPr>
          <w:rFonts w:cs="Arial"/>
          <w:sz w:val="24"/>
        </w:rPr>
        <w:t>SARAH O’BRIEN SIGNATURE</w:t>
      </w:r>
    </w:p>
    <w:p w:rsidR="00184BFF" w:rsidRDefault="00184BFF" w:rsidP="00184BFF">
      <w:pPr>
        <w:spacing w:after="0" w:line="240" w:lineRule="auto"/>
        <w:jc w:val="both"/>
        <w:rPr>
          <w:rFonts w:cs="Arial"/>
        </w:rPr>
      </w:pPr>
    </w:p>
    <w:p w:rsidR="00184BFF" w:rsidRDefault="00184BFF" w:rsidP="00184BFF">
      <w:pPr>
        <w:spacing w:after="0" w:line="240" w:lineRule="auto"/>
        <w:jc w:val="both"/>
        <w:rPr>
          <w:rFonts w:cs="Arial"/>
        </w:rPr>
      </w:pPr>
      <w:r w:rsidRPr="00CA3289">
        <w:rPr>
          <w:rFonts w:cs="Arial"/>
        </w:rPr>
        <w:t>Prof Sarah O'Brien MB BS, FRCP, FFPHM, DTM&amp;H</w:t>
      </w:r>
    </w:p>
    <w:p w:rsidR="00184BFF" w:rsidRDefault="00184BFF" w:rsidP="00184BFF">
      <w:pPr>
        <w:spacing w:after="0" w:line="240" w:lineRule="auto"/>
        <w:jc w:val="both"/>
        <w:rPr>
          <w:rFonts w:cs="Arial"/>
        </w:rPr>
      </w:pPr>
      <w:r w:rsidRPr="00CA3289">
        <w:rPr>
          <w:rFonts w:cs="Arial"/>
        </w:rPr>
        <w:t xml:space="preserve">Professor of Infection Epidemiology and Zoonoses </w:t>
      </w:r>
    </w:p>
    <w:p w:rsidR="00184BFF" w:rsidRDefault="00184BFF" w:rsidP="00184BFF">
      <w:pPr>
        <w:spacing w:after="0" w:line="240" w:lineRule="auto"/>
        <w:jc w:val="both"/>
        <w:rPr>
          <w:rFonts w:cs="Arial"/>
        </w:rPr>
      </w:pPr>
      <w:r w:rsidRPr="00CA3289">
        <w:rPr>
          <w:rFonts w:cs="Arial"/>
        </w:rPr>
        <w:t>Epidemiology and Population Health</w:t>
      </w:r>
    </w:p>
    <w:p w:rsidR="00184BFF" w:rsidRDefault="00184BFF" w:rsidP="00184BFF">
      <w:pPr>
        <w:spacing w:after="0" w:line="240" w:lineRule="auto"/>
        <w:jc w:val="both"/>
        <w:rPr>
          <w:rFonts w:cs="Arial"/>
        </w:rPr>
      </w:pPr>
      <w:r>
        <w:rPr>
          <w:rFonts w:cs="Arial"/>
        </w:rPr>
        <w:t>University</w:t>
      </w:r>
      <w:r w:rsidR="003A3499">
        <w:rPr>
          <w:rFonts w:cs="Arial"/>
        </w:rPr>
        <w:t xml:space="preserve"> of Liverpool</w:t>
      </w:r>
    </w:p>
    <w:p w:rsidR="003A3499" w:rsidRDefault="003A3499" w:rsidP="00184BFF">
      <w:pPr>
        <w:spacing w:after="0" w:line="240" w:lineRule="auto"/>
        <w:jc w:val="both"/>
        <w:rPr>
          <w:rFonts w:cs="Arial"/>
        </w:rPr>
      </w:pPr>
    </w:p>
    <w:p w:rsidR="003A3499" w:rsidRDefault="003A3499" w:rsidP="00184BFF">
      <w:pPr>
        <w:spacing w:after="0" w:line="240" w:lineRule="auto"/>
        <w:jc w:val="both"/>
        <w:rPr>
          <w:rFonts w:cs="Arial"/>
        </w:rPr>
      </w:pPr>
    </w:p>
    <w:p w:rsidR="003A3499" w:rsidRPr="003A3499" w:rsidRDefault="003A3499" w:rsidP="00184BFF">
      <w:pPr>
        <w:spacing w:after="0" w:line="240" w:lineRule="auto"/>
        <w:jc w:val="both"/>
        <w:rPr>
          <w:rFonts w:cs="Arial"/>
          <w:i/>
        </w:rPr>
      </w:pPr>
      <w:r w:rsidRPr="003A3499">
        <w:rPr>
          <w:rFonts w:cs="Arial"/>
          <w:i/>
        </w:rPr>
        <w:t>Letter to General Practitioner</w:t>
      </w:r>
      <w:r w:rsidRPr="003A3499">
        <w:rPr>
          <w:rFonts w:cs="Arial"/>
          <w:i/>
        </w:rPr>
        <w:tab/>
      </w:r>
      <w:r w:rsidRPr="003A3499">
        <w:rPr>
          <w:rFonts w:cs="Arial"/>
          <w:i/>
        </w:rPr>
        <w:tab/>
        <w:t>version 1.0</w:t>
      </w:r>
      <w:r w:rsidRPr="003A3499">
        <w:rPr>
          <w:rFonts w:cs="Arial"/>
          <w:i/>
        </w:rPr>
        <w:tab/>
      </w:r>
      <w:r w:rsidRPr="003A3499">
        <w:rPr>
          <w:rFonts w:cs="Arial"/>
          <w:i/>
        </w:rPr>
        <w:tab/>
      </w:r>
      <w:r w:rsidRPr="003A3499">
        <w:rPr>
          <w:rFonts w:cs="Arial"/>
          <w:i/>
        </w:rPr>
        <w:tab/>
      </w:r>
      <w:r w:rsidRPr="003A3499">
        <w:rPr>
          <w:rFonts w:cs="Arial"/>
          <w:i/>
        </w:rPr>
        <w:tab/>
      </w:r>
      <w:r w:rsidRPr="003A3499">
        <w:rPr>
          <w:rFonts w:cs="Arial"/>
          <w:i/>
        </w:rPr>
        <w:tab/>
        <w:t>03/06/2016</w:t>
      </w:r>
    </w:p>
    <w:p w:rsidR="00705BC8" w:rsidRPr="00E60B6C" w:rsidRDefault="00705BC8" w:rsidP="00705BC8">
      <w:r>
        <w:rPr>
          <w:noProof/>
          <w:lang w:eastAsia="en-GB"/>
        </w:rPr>
        <w:drawing>
          <wp:anchor distT="0" distB="0" distL="114300" distR="114300" simplePos="0" relativeHeight="251751424" behindDoc="0" locked="0" layoutInCell="1" allowOverlap="1" wp14:anchorId="495A3E6F" wp14:editId="261A1679">
            <wp:simplePos x="0" y="0"/>
            <wp:positionH relativeFrom="column">
              <wp:posOffset>3486150</wp:posOffset>
            </wp:positionH>
            <wp:positionV relativeFrom="paragraph">
              <wp:posOffset>-152400</wp:posOffset>
            </wp:positionV>
            <wp:extent cx="2400935" cy="611505"/>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0400" behindDoc="1" locked="0" layoutInCell="1" allowOverlap="1" wp14:anchorId="51DCD3E2" wp14:editId="1FB95A39">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7455F8" w:rsidRDefault="007455F8" w:rsidP="007455F8">
      <w:pPr>
        <w:spacing w:after="0" w:line="360" w:lineRule="auto"/>
      </w:pPr>
    </w:p>
    <w:p w:rsidR="007455F8" w:rsidRPr="006128FE" w:rsidRDefault="007455F8" w:rsidP="007455F8">
      <w:pPr>
        <w:pStyle w:val="Heading2"/>
      </w:pPr>
      <w:bookmarkStart w:id="63" w:name="_Toc460506245"/>
      <w:r>
        <w:t>Appendix 3.</w:t>
      </w:r>
      <w:r w:rsidR="00551EA2">
        <w:t>9</w:t>
      </w:r>
      <w:r>
        <w:t xml:space="preserve"> - </w:t>
      </w:r>
      <w:r w:rsidRPr="006128FE">
        <w:t xml:space="preserve">Study </w:t>
      </w:r>
      <w:r>
        <w:t>As</w:t>
      </w:r>
      <w:r w:rsidRPr="006128FE">
        <w:t>sent Form</w:t>
      </w:r>
      <w:bookmarkEnd w:id="63"/>
    </w:p>
    <w:p w:rsidR="00344D5A" w:rsidRDefault="00344D5A" w:rsidP="00344D5A">
      <w:pPr>
        <w:spacing w:after="0"/>
        <w:ind w:left="1440" w:hanging="1440"/>
      </w:pPr>
    </w:p>
    <w:p w:rsidR="007455F8" w:rsidRDefault="007455F8" w:rsidP="007455F8">
      <w:pPr>
        <w:ind w:left="1440" w:hanging="1440"/>
      </w:pPr>
      <w:r w:rsidRPr="008E3786">
        <w:t xml:space="preserve">Study name: </w:t>
      </w:r>
      <w:r w:rsidRPr="008E3786">
        <w:tab/>
        <w:t>Study to investigate the burden and transmission of acute gastroenteritis in care homes on Merseyside</w:t>
      </w:r>
    </w:p>
    <w:p w:rsidR="007455F8" w:rsidRDefault="007455F8" w:rsidP="007455F8">
      <w:r>
        <w:t>Name of researcher: Mr Thomas Inns / Prof Sarah O’Brien</w:t>
      </w:r>
    </w:p>
    <w:p w:rsidR="007455F8" w:rsidRPr="006128FE" w:rsidRDefault="007455F8" w:rsidP="007455F8">
      <w:r>
        <w:t xml:space="preserve">Please </w:t>
      </w:r>
      <w:r>
        <w:rPr>
          <w:b/>
        </w:rPr>
        <w:t>place your initials next to the statements below that you agree with</w:t>
      </w:r>
      <w:r>
        <w:t>:                      Initial</w:t>
      </w:r>
    </w:p>
    <w:tbl>
      <w:tblPr>
        <w:tblW w:w="9606" w:type="dxa"/>
        <w:tblInd w:w="-601" w:type="dxa"/>
        <w:tblLayout w:type="fixed"/>
        <w:tblLook w:val="0000" w:firstRow="0" w:lastRow="0" w:firstColumn="0" w:lastColumn="0" w:noHBand="0" w:noVBand="0"/>
      </w:tblPr>
      <w:tblGrid>
        <w:gridCol w:w="534"/>
        <w:gridCol w:w="7796"/>
        <w:gridCol w:w="647"/>
        <w:gridCol w:w="629"/>
      </w:tblGrid>
      <w:tr w:rsidR="007455F8" w:rsidRPr="006128FE" w:rsidTr="00344D5A">
        <w:trPr>
          <w:trHeight w:val="244"/>
        </w:trPr>
        <w:tc>
          <w:tcPr>
            <w:tcW w:w="534" w:type="dxa"/>
            <w:tcBorders>
              <w:bottom w:val="single" w:sz="4" w:space="0" w:color="001D69"/>
            </w:tcBorders>
          </w:tcPr>
          <w:p w:rsidR="007455F8" w:rsidRPr="006128FE" w:rsidRDefault="007455F8" w:rsidP="007455F8">
            <w:pPr>
              <w:pStyle w:val="Default"/>
              <w:rPr>
                <w:sz w:val="22"/>
                <w:szCs w:val="22"/>
              </w:rPr>
            </w:pPr>
            <w:r w:rsidRPr="006128FE">
              <w:rPr>
                <w:sz w:val="22"/>
                <w:szCs w:val="22"/>
              </w:rPr>
              <w:t xml:space="preserve">1 </w:t>
            </w:r>
          </w:p>
        </w:tc>
        <w:tc>
          <w:tcPr>
            <w:tcW w:w="7796" w:type="dxa"/>
            <w:tcBorders>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 xml:space="preserve">I have read/been read the information sheet for the </w:t>
            </w:r>
            <w:r>
              <w:rPr>
                <w:sz w:val="22"/>
                <w:szCs w:val="22"/>
              </w:rPr>
              <w:t>s</w:t>
            </w:r>
            <w:r w:rsidRPr="006128FE">
              <w:rPr>
                <w:sz w:val="22"/>
                <w:szCs w:val="22"/>
              </w:rPr>
              <w:t xml:space="preserve">tudy. I have had the chance to ask questions and am happy with the answers. </w:t>
            </w:r>
          </w:p>
        </w:tc>
        <w:tc>
          <w:tcPr>
            <w:tcW w:w="647" w:type="dxa"/>
            <w:tcBorders>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244"/>
        </w:trPr>
        <w:tc>
          <w:tcPr>
            <w:tcW w:w="534" w:type="dxa"/>
            <w:tcBorders>
              <w:bottom w:val="single" w:sz="4" w:space="0" w:color="001D69"/>
            </w:tcBorders>
          </w:tcPr>
          <w:p w:rsidR="007455F8" w:rsidRPr="006128FE" w:rsidRDefault="007455F8" w:rsidP="007455F8">
            <w:pPr>
              <w:pStyle w:val="Default"/>
              <w:rPr>
                <w:sz w:val="22"/>
                <w:szCs w:val="22"/>
              </w:rPr>
            </w:pPr>
            <w:r w:rsidRPr="006128FE">
              <w:rPr>
                <w:sz w:val="22"/>
                <w:szCs w:val="22"/>
              </w:rPr>
              <w:t xml:space="preserve">2 </w:t>
            </w:r>
          </w:p>
        </w:tc>
        <w:tc>
          <w:tcPr>
            <w:tcW w:w="7796" w:type="dxa"/>
            <w:tcBorders>
              <w:bottom w:val="single" w:sz="4" w:space="0" w:color="001D69"/>
              <w:right w:val="single" w:sz="4" w:space="0" w:color="001D69"/>
            </w:tcBorders>
            <w:vAlign w:val="center"/>
          </w:tcPr>
          <w:p w:rsidR="007455F8" w:rsidRDefault="007455F8" w:rsidP="00344D5A">
            <w:pPr>
              <w:pStyle w:val="Default"/>
              <w:rPr>
                <w:sz w:val="22"/>
                <w:szCs w:val="22"/>
              </w:rPr>
            </w:pPr>
            <w:r w:rsidRPr="006128FE">
              <w:rPr>
                <w:sz w:val="22"/>
                <w:szCs w:val="22"/>
              </w:rPr>
              <w:t>I agree t</w:t>
            </w:r>
            <w:r w:rsidR="00344D5A">
              <w:rPr>
                <w:sz w:val="22"/>
                <w:szCs w:val="22"/>
              </w:rPr>
              <w:t>hat the participant can</w:t>
            </w:r>
            <w:r w:rsidRPr="006128FE">
              <w:rPr>
                <w:sz w:val="22"/>
                <w:szCs w:val="22"/>
              </w:rPr>
              <w:t xml:space="preserve"> be asked about </w:t>
            </w:r>
            <w:r w:rsidR="00344D5A">
              <w:rPr>
                <w:sz w:val="22"/>
                <w:szCs w:val="22"/>
              </w:rPr>
              <w:t>their</w:t>
            </w:r>
            <w:r w:rsidRPr="006128FE">
              <w:rPr>
                <w:sz w:val="22"/>
                <w:szCs w:val="22"/>
              </w:rPr>
              <w:t xml:space="preserve"> health for this study. </w:t>
            </w:r>
          </w:p>
          <w:p w:rsidR="00344D5A" w:rsidRPr="006128FE" w:rsidRDefault="00344D5A" w:rsidP="00344D5A">
            <w:pPr>
              <w:pStyle w:val="Default"/>
              <w:rPr>
                <w:sz w:val="22"/>
                <w:szCs w:val="22"/>
              </w:rPr>
            </w:pPr>
          </w:p>
        </w:tc>
        <w:tc>
          <w:tcPr>
            <w:tcW w:w="647" w:type="dxa"/>
            <w:tcBorders>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244"/>
        </w:trPr>
        <w:tc>
          <w:tcPr>
            <w:tcW w:w="534" w:type="dxa"/>
            <w:tcBorders>
              <w:top w:val="single" w:sz="4" w:space="0" w:color="001D69"/>
              <w:bottom w:val="single" w:sz="4" w:space="0" w:color="001D69"/>
            </w:tcBorders>
          </w:tcPr>
          <w:p w:rsidR="007455F8" w:rsidRPr="006128FE" w:rsidRDefault="007455F8" w:rsidP="007455F8">
            <w:pPr>
              <w:pStyle w:val="Default"/>
              <w:rPr>
                <w:sz w:val="22"/>
                <w:szCs w:val="22"/>
              </w:rPr>
            </w:pPr>
            <w:r w:rsidRPr="006128FE">
              <w:rPr>
                <w:sz w:val="22"/>
                <w:szCs w:val="22"/>
              </w:rPr>
              <w:t xml:space="preserve">3 </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 xml:space="preserve">I agree that stool samples can be taken from </w:t>
            </w:r>
            <w:r w:rsidR="00344D5A">
              <w:rPr>
                <w:sz w:val="22"/>
                <w:szCs w:val="22"/>
              </w:rPr>
              <w:t>the participant</w:t>
            </w:r>
            <w:r w:rsidRPr="006128FE">
              <w:rPr>
                <w:sz w:val="22"/>
                <w:szCs w:val="22"/>
              </w:rPr>
              <w:t xml:space="preserve"> and stored for the purpose of this study. </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244"/>
        </w:trPr>
        <w:tc>
          <w:tcPr>
            <w:tcW w:w="534" w:type="dxa"/>
            <w:tcBorders>
              <w:top w:val="single" w:sz="4" w:space="0" w:color="001D69"/>
              <w:bottom w:val="single" w:sz="4" w:space="0" w:color="001D69"/>
            </w:tcBorders>
          </w:tcPr>
          <w:p w:rsidR="007455F8" w:rsidRPr="006128FE" w:rsidRDefault="007455F8" w:rsidP="007455F8">
            <w:pPr>
              <w:pStyle w:val="Default"/>
              <w:rPr>
                <w:sz w:val="22"/>
                <w:szCs w:val="22"/>
              </w:rPr>
            </w:pPr>
            <w:r>
              <w:rPr>
                <w:sz w:val="22"/>
                <w:szCs w:val="22"/>
              </w:rPr>
              <w:t>4</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 xml:space="preserve">I agree that </w:t>
            </w:r>
            <w:r>
              <w:rPr>
                <w:sz w:val="22"/>
                <w:szCs w:val="22"/>
              </w:rPr>
              <w:t>saliva</w:t>
            </w:r>
            <w:r w:rsidRPr="006128FE">
              <w:rPr>
                <w:sz w:val="22"/>
                <w:szCs w:val="22"/>
              </w:rPr>
              <w:t xml:space="preserve"> samples can be taken from </w:t>
            </w:r>
            <w:r w:rsidR="00344D5A">
              <w:rPr>
                <w:sz w:val="22"/>
                <w:szCs w:val="22"/>
              </w:rPr>
              <w:t>the participant</w:t>
            </w:r>
            <w:r w:rsidRPr="006128FE">
              <w:rPr>
                <w:sz w:val="22"/>
                <w:szCs w:val="22"/>
              </w:rPr>
              <w:t xml:space="preserve"> and stored for the purpose of this study.</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80396A" w:rsidRPr="006128FE" w:rsidTr="00344D5A">
        <w:trPr>
          <w:trHeight w:val="244"/>
        </w:trPr>
        <w:tc>
          <w:tcPr>
            <w:tcW w:w="534" w:type="dxa"/>
            <w:tcBorders>
              <w:top w:val="single" w:sz="4" w:space="0" w:color="001D69"/>
              <w:bottom w:val="single" w:sz="4" w:space="0" w:color="001D69"/>
            </w:tcBorders>
          </w:tcPr>
          <w:p w:rsidR="0080396A" w:rsidRDefault="0080396A" w:rsidP="007455F8">
            <w:pPr>
              <w:pStyle w:val="Default"/>
              <w:rPr>
                <w:sz w:val="22"/>
                <w:szCs w:val="22"/>
              </w:rPr>
            </w:pPr>
            <w:r>
              <w:rPr>
                <w:sz w:val="22"/>
                <w:szCs w:val="22"/>
              </w:rPr>
              <w:t>5</w:t>
            </w:r>
          </w:p>
        </w:tc>
        <w:tc>
          <w:tcPr>
            <w:tcW w:w="7796" w:type="dxa"/>
            <w:tcBorders>
              <w:top w:val="single" w:sz="4" w:space="0" w:color="001D69"/>
              <w:bottom w:val="single" w:sz="4" w:space="0" w:color="001D69"/>
              <w:right w:val="single" w:sz="4" w:space="0" w:color="001D69"/>
            </w:tcBorders>
            <w:vAlign w:val="center"/>
          </w:tcPr>
          <w:p w:rsidR="0080396A" w:rsidRDefault="0080396A" w:rsidP="00F15AD6">
            <w:pPr>
              <w:pStyle w:val="Default"/>
              <w:rPr>
                <w:sz w:val="22"/>
                <w:szCs w:val="22"/>
              </w:rPr>
            </w:pPr>
            <w:r w:rsidRPr="0080396A">
              <w:rPr>
                <w:sz w:val="22"/>
                <w:szCs w:val="22"/>
              </w:rPr>
              <w:t>I agree that sample</w:t>
            </w:r>
            <w:r w:rsidR="00F15AD6">
              <w:rPr>
                <w:sz w:val="22"/>
                <w:szCs w:val="22"/>
              </w:rPr>
              <w:t>s taken from the participant</w:t>
            </w:r>
            <w:r w:rsidRPr="0080396A">
              <w:rPr>
                <w:sz w:val="22"/>
                <w:szCs w:val="22"/>
              </w:rPr>
              <w:t xml:space="preserve"> can be stored and used for future</w:t>
            </w:r>
            <w:r w:rsidR="007050B0">
              <w:rPr>
                <w:sz w:val="22"/>
                <w:szCs w:val="22"/>
              </w:rPr>
              <w:t xml:space="preserve"> </w:t>
            </w:r>
            <w:r w:rsidR="007050B0" w:rsidRPr="002C537D">
              <w:rPr>
                <w:sz w:val="22"/>
                <w:szCs w:val="22"/>
              </w:rPr>
              <w:t>ethically approved</w:t>
            </w:r>
            <w:r w:rsidRPr="0080396A">
              <w:rPr>
                <w:sz w:val="22"/>
                <w:szCs w:val="22"/>
              </w:rPr>
              <w:t xml:space="preserve"> research studies.</w:t>
            </w:r>
          </w:p>
        </w:tc>
        <w:tc>
          <w:tcPr>
            <w:tcW w:w="647" w:type="dxa"/>
            <w:tcBorders>
              <w:top w:val="single" w:sz="4" w:space="0" w:color="001D69"/>
              <w:left w:val="single" w:sz="4" w:space="0" w:color="001D69"/>
              <w:bottom w:val="single" w:sz="4" w:space="0" w:color="001D69"/>
            </w:tcBorders>
          </w:tcPr>
          <w:p w:rsidR="0080396A" w:rsidRPr="006128FE" w:rsidRDefault="0080396A" w:rsidP="007455F8">
            <w:pPr>
              <w:pStyle w:val="Default"/>
              <w:rPr>
                <w:sz w:val="22"/>
                <w:szCs w:val="22"/>
              </w:rPr>
            </w:pPr>
          </w:p>
        </w:tc>
        <w:tc>
          <w:tcPr>
            <w:tcW w:w="629" w:type="dxa"/>
            <w:tcBorders>
              <w:top w:val="single" w:sz="4" w:space="0" w:color="001D69"/>
              <w:bottom w:val="single" w:sz="4" w:space="0" w:color="001D69"/>
            </w:tcBorders>
          </w:tcPr>
          <w:p w:rsidR="0080396A" w:rsidRPr="006128FE" w:rsidRDefault="0080396A" w:rsidP="007455F8">
            <w:pPr>
              <w:pStyle w:val="Default"/>
              <w:rPr>
                <w:sz w:val="22"/>
                <w:szCs w:val="22"/>
              </w:rPr>
            </w:pPr>
          </w:p>
        </w:tc>
      </w:tr>
      <w:tr w:rsidR="007455F8" w:rsidRPr="006128FE" w:rsidTr="00344D5A">
        <w:trPr>
          <w:trHeight w:val="244"/>
        </w:trPr>
        <w:tc>
          <w:tcPr>
            <w:tcW w:w="534" w:type="dxa"/>
            <w:tcBorders>
              <w:top w:val="single" w:sz="4" w:space="0" w:color="001D69"/>
              <w:bottom w:val="single" w:sz="4" w:space="0" w:color="001D69"/>
            </w:tcBorders>
          </w:tcPr>
          <w:p w:rsidR="007455F8" w:rsidRDefault="0080396A" w:rsidP="007455F8">
            <w:pPr>
              <w:pStyle w:val="Default"/>
              <w:rPr>
                <w:sz w:val="22"/>
                <w:szCs w:val="22"/>
              </w:rPr>
            </w:pPr>
            <w:r>
              <w:rPr>
                <w:sz w:val="22"/>
                <w:szCs w:val="22"/>
              </w:rPr>
              <w:t>6</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Pr>
                <w:sz w:val="22"/>
                <w:szCs w:val="22"/>
              </w:rPr>
              <w:t xml:space="preserve">I agree that </w:t>
            </w:r>
            <w:r w:rsidR="00344D5A">
              <w:rPr>
                <w:sz w:val="22"/>
                <w:szCs w:val="22"/>
              </w:rPr>
              <w:t>the</w:t>
            </w:r>
            <w:r>
              <w:rPr>
                <w:sz w:val="22"/>
                <w:szCs w:val="22"/>
              </w:rPr>
              <w:t xml:space="preserve"> proximity</w:t>
            </w:r>
            <w:r w:rsidR="00344D5A">
              <w:rPr>
                <w:sz w:val="22"/>
                <w:szCs w:val="22"/>
              </w:rPr>
              <w:t xml:space="preserve"> of the participant</w:t>
            </w:r>
            <w:r>
              <w:rPr>
                <w:sz w:val="22"/>
                <w:szCs w:val="22"/>
              </w:rPr>
              <w:t xml:space="preserve"> to other people may be recorded using a low-power radio-frequency device for the purpose of this study</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244"/>
        </w:trPr>
        <w:tc>
          <w:tcPr>
            <w:tcW w:w="534" w:type="dxa"/>
            <w:tcBorders>
              <w:top w:val="single" w:sz="4" w:space="0" w:color="001D69"/>
              <w:bottom w:val="single" w:sz="4" w:space="0" w:color="001D69"/>
            </w:tcBorders>
          </w:tcPr>
          <w:p w:rsidR="007455F8" w:rsidRPr="006128FE" w:rsidRDefault="0080396A" w:rsidP="007455F8">
            <w:pPr>
              <w:pStyle w:val="Default"/>
              <w:rPr>
                <w:sz w:val="22"/>
                <w:szCs w:val="22"/>
              </w:rPr>
            </w:pPr>
            <w:r>
              <w:rPr>
                <w:sz w:val="22"/>
                <w:szCs w:val="22"/>
              </w:rPr>
              <w:t>7</w:t>
            </w:r>
            <w:r w:rsidR="007455F8" w:rsidRPr="006128FE">
              <w:rPr>
                <w:sz w:val="22"/>
                <w:szCs w:val="22"/>
              </w:rPr>
              <w:t xml:space="preserve"> </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 xml:space="preserve">I agree that approved study staff will have access to </w:t>
            </w:r>
            <w:r w:rsidR="00344D5A">
              <w:rPr>
                <w:sz w:val="22"/>
                <w:szCs w:val="22"/>
              </w:rPr>
              <w:t>the participant’s</w:t>
            </w:r>
            <w:r w:rsidRPr="006128FE">
              <w:rPr>
                <w:sz w:val="22"/>
                <w:szCs w:val="22"/>
              </w:rPr>
              <w:t xml:space="preserve"> medical records </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379"/>
        </w:trPr>
        <w:tc>
          <w:tcPr>
            <w:tcW w:w="534" w:type="dxa"/>
            <w:tcBorders>
              <w:top w:val="single" w:sz="4" w:space="0" w:color="001D69"/>
              <w:bottom w:val="single" w:sz="4" w:space="0" w:color="001D69"/>
            </w:tcBorders>
          </w:tcPr>
          <w:p w:rsidR="007455F8" w:rsidRPr="006128FE" w:rsidRDefault="0080396A" w:rsidP="007455F8">
            <w:pPr>
              <w:pStyle w:val="Default"/>
              <w:rPr>
                <w:sz w:val="22"/>
                <w:szCs w:val="22"/>
              </w:rPr>
            </w:pPr>
            <w:r>
              <w:rPr>
                <w:sz w:val="22"/>
                <w:szCs w:val="22"/>
              </w:rPr>
              <w:t>8</w:t>
            </w:r>
            <w:r w:rsidR="007455F8" w:rsidRPr="006128FE">
              <w:rPr>
                <w:sz w:val="22"/>
                <w:szCs w:val="22"/>
              </w:rPr>
              <w:t xml:space="preserve"> </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I understand that only approved study staff will have access to information th</w:t>
            </w:r>
            <w:r>
              <w:rPr>
                <w:sz w:val="22"/>
                <w:szCs w:val="22"/>
              </w:rPr>
              <w:t xml:space="preserve">at could identify </w:t>
            </w:r>
            <w:r w:rsidR="00344D5A">
              <w:rPr>
                <w:sz w:val="22"/>
                <w:szCs w:val="22"/>
              </w:rPr>
              <w:t>the participant</w:t>
            </w:r>
            <w:r w:rsidRPr="006128FE">
              <w:rPr>
                <w:sz w:val="22"/>
                <w:szCs w:val="22"/>
              </w:rPr>
              <w:t>.</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7455F8" w:rsidRPr="006128FE" w:rsidTr="00344D5A">
        <w:trPr>
          <w:trHeight w:val="756"/>
        </w:trPr>
        <w:tc>
          <w:tcPr>
            <w:tcW w:w="534" w:type="dxa"/>
            <w:tcBorders>
              <w:top w:val="single" w:sz="4" w:space="0" w:color="001D69"/>
              <w:bottom w:val="single" w:sz="4" w:space="0" w:color="001D69"/>
            </w:tcBorders>
          </w:tcPr>
          <w:p w:rsidR="007455F8" w:rsidRPr="006128FE" w:rsidRDefault="0080396A" w:rsidP="007455F8">
            <w:pPr>
              <w:pStyle w:val="Default"/>
              <w:rPr>
                <w:sz w:val="22"/>
                <w:szCs w:val="22"/>
              </w:rPr>
            </w:pPr>
            <w:r>
              <w:rPr>
                <w:sz w:val="22"/>
                <w:szCs w:val="22"/>
              </w:rPr>
              <w:t>9</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344D5A">
            <w:pPr>
              <w:pStyle w:val="Default"/>
              <w:rPr>
                <w:sz w:val="22"/>
                <w:szCs w:val="22"/>
              </w:rPr>
            </w:pPr>
            <w:r w:rsidRPr="006128FE">
              <w:rPr>
                <w:sz w:val="22"/>
                <w:szCs w:val="22"/>
              </w:rPr>
              <w:t xml:space="preserve">I understand that information collected in this study that cannot be used to identify </w:t>
            </w:r>
            <w:r w:rsidR="00344D5A">
              <w:rPr>
                <w:sz w:val="22"/>
                <w:szCs w:val="22"/>
              </w:rPr>
              <w:t>the participant</w:t>
            </w:r>
            <w:r w:rsidRPr="006128FE">
              <w:rPr>
                <w:sz w:val="22"/>
                <w:szCs w:val="22"/>
              </w:rPr>
              <w:t xml:space="preserve"> may be shared with other researchers conducting studies </w:t>
            </w:r>
            <w:r>
              <w:rPr>
                <w:sz w:val="22"/>
                <w:szCs w:val="22"/>
              </w:rPr>
              <w:t>to</w:t>
            </w:r>
            <w:r w:rsidRPr="006128FE">
              <w:rPr>
                <w:sz w:val="22"/>
                <w:szCs w:val="22"/>
              </w:rPr>
              <w:t xml:space="preserve"> benefit other</w:t>
            </w:r>
            <w:r>
              <w:rPr>
                <w:sz w:val="22"/>
                <w:szCs w:val="22"/>
              </w:rPr>
              <w:t>s</w:t>
            </w:r>
            <w:r w:rsidRPr="006128FE">
              <w:rPr>
                <w:sz w:val="22"/>
                <w:szCs w:val="22"/>
              </w:rPr>
              <w:t>.</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r w:rsidR="007455F8" w:rsidRPr="006128FE" w:rsidTr="001B133C">
        <w:trPr>
          <w:trHeight w:val="756"/>
        </w:trPr>
        <w:tc>
          <w:tcPr>
            <w:tcW w:w="534" w:type="dxa"/>
            <w:tcBorders>
              <w:top w:val="single" w:sz="4" w:space="0" w:color="001D69"/>
              <w:bottom w:val="single" w:sz="4" w:space="0" w:color="001D69"/>
            </w:tcBorders>
          </w:tcPr>
          <w:p w:rsidR="007455F8" w:rsidRPr="006128FE" w:rsidRDefault="0080396A" w:rsidP="007455F8">
            <w:pPr>
              <w:pStyle w:val="Default"/>
              <w:rPr>
                <w:sz w:val="22"/>
                <w:szCs w:val="22"/>
              </w:rPr>
            </w:pPr>
            <w:r>
              <w:rPr>
                <w:sz w:val="22"/>
                <w:szCs w:val="22"/>
              </w:rPr>
              <w:t>10</w:t>
            </w:r>
          </w:p>
        </w:tc>
        <w:tc>
          <w:tcPr>
            <w:tcW w:w="7796" w:type="dxa"/>
            <w:tcBorders>
              <w:top w:val="single" w:sz="4" w:space="0" w:color="001D69"/>
              <w:bottom w:val="single" w:sz="4" w:space="0" w:color="001D69"/>
              <w:right w:val="single" w:sz="4" w:space="0" w:color="001D69"/>
            </w:tcBorders>
            <w:vAlign w:val="center"/>
          </w:tcPr>
          <w:p w:rsidR="007455F8" w:rsidRPr="006128FE" w:rsidRDefault="007455F8" w:rsidP="00906E0C">
            <w:pPr>
              <w:pStyle w:val="Default"/>
              <w:rPr>
                <w:sz w:val="22"/>
                <w:szCs w:val="22"/>
              </w:rPr>
            </w:pPr>
            <w:r w:rsidRPr="006128FE">
              <w:rPr>
                <w:sz w:val="22"/>
                <w:szCs w:val="22"/>
              </w:rPr>
              <w:t xml:space="preserve">I understand that taking part in this study is voluntary and that </w:t>
            </w:r>
            <w:r w:rsidR="00344D5A">
              <w:rPr>
                <w:sz w:val="22"/>
                <w:szCs w:val="22"/>
              </w:rPr>
              <w:t>the participant</w:t>
            </w:r>
            <w:r w:rsidRPr="006128FE">
              <w:rPr>
                <w:sz w:val="22"/>
                <w:szCs w:val="22"/>
              </w:rPr>
              <w:t xml:space="preserve"> can withdraw at any time, without giving a reason and with</w:t>
            </w:r>
            <w:r>
              <w:rPr>
                <w:sz w:val="22"/>
                <w:szCs w:val="22"/>
              </w:rPr>
              <w:t xml:space="preserve">out this affecting </w:t>
            </w:r>
            <w:r w:rsidR="00906E0C">
              <w:rPr>
                <w:sz w:val="22"/>
                <w:szCs w:val="22"/>
              </w:rPr>
              <w:t>that participant’s</w:t>
            </w:r>
            <w:r>
              <w:rPr>
                <w:sz w:val="22"/>
                <w:szCs w:val="22"/>
              </w:rPr>
              <w:t xml:space="preserve"> medical care.</w:t>
            </w:r>
          </w:p>
        </w:tc>
        <w:tc>
          <w:tcPr>
            <w:tcW w:w="647" w:type="dxa"/>
            <w:tcBorders>
              <w:top w:val="single" w:sz="4" w:space="0" w:color="001D69"/>
              <w:left w:val="single" w:sz="4" w:space="0" w:color="001D69"/>
              <w:bottom w:val="single" w:sz="4" w:space="0" w:color="001D69"/>
            </w:tcBorders>
          </w:tcPr>
          <w:p w:rsidR="007455F8" w:rsidRPr="006128FE" w:rsidRDefault="007455F8" w:rsidP="007455F8">
            <w:pPr>
              <w:pStyle w:val="Default"/>
              <w:rPr>
                <w:sz w:val="22"/>
                <w:szCs w:val="22"/>
              </w:rPr>
            </w:pPr>
          </w:p>
        </w:tc>
        <w:tc>
          <w:tcPr>
            <w:tcW w:w="629" w:type="dxa"/>
            <w:tcBorders>
              <w:top w:val="single" w:sz="4" w:space="0" w:color="001D69"/>
              <w:bottom w:val="single" w:sz="4" w:space="0" w:color="001D69"/>
            </w:tcBorders>
          </w:tcPr>
          <w:p w:rsidR="007455F8" w:rsidRPr="006128FE" w:rsidRDefault="007455F8" w:rsidP="007455F8">
            <w:pPr>
              <w:pStyle w:val="Default"/>
              <w:rPr>
                <w:sz w:val="22"/>
                <w:szCs w:val="22"/>
              </w:rPr>
            </w:pPr>
          </w:p>
        </w:tc>
      </w:tr>
    </w:tbl>
    <w:p w:rsidR="007455F8" w:rsidRDefault="007455F8" w:rsidP="007455F8">
      <w:pPr>
        <w:pStyle w:val="Default"/>
        <w:rPr>
          <w:rFonts w:asciiTheme="minorHAnsi" w:hAnsiTheme="minorHAnsi"/>
          <w:sz w:val="22"/>
          <w:szCs w:val="22"/>
        </w:rPr>
      </w:pPr>
    </w:p>
    <w:p w:rsidR="001B133C" w:rsidRDefault="001B133C" w:rsidP="007455F8">
      <w:pPr>
        <w:pStyle w:val="Default"/>
        <w:rPr>
          <w:rFonts w:asciiTheme="minorHAnsi" w:hAnsiTheme="minorHAnsi"/>
          <w:sz w:val="22"/>
          <w:szCs w:val="22"/>
        </w:rPr>
      </w:pPr>
    </w:p>
    <w:p w:rsidR="007455F8" w:rsidRPr="006128FE" w:rsidRDefault="007455F8" w:rsidP="007455F8">
      <w:pPr>
        <w:pStyle w:val="Default"/>
        <w:rPr>
          <w:rFonts w:asciiTheme="minorHAnsi" w:hAnsiTheme="minorHAnsi"/>
          <w:sz w:val="22"/>
          <w:szCs w:val="22"/>
        </w:rPr>
      </w:pPr>
      <w:r w:rsidRPr="006128FE">
        <w:rPr>
          <w:rFonts w:asciiTheme="minorHAnsi" w:hAnsiTheme="minorHAnsi"/>
          <w:sz w:val="22"/>
          <w:szCs w:val="22"/>
        </w:rPr>
        <w:t>Name of participa</w:t>
      </w:r>
      <w:r>
        <w:rPr>
          <w:rFonts w:asciiTheme="minorHAnsi" w:hAnsiTheme="minorHAnsi"/>
          <w:sz w:val="22"/>
          <w:szCs w:val="22"/>
        </w:rPr>
        <w:t>n</w:t>
      </w:r>
      <w:r w:rsidRPr="006128FE">
        <w:rPr>
          <w:rFonts w:asciiTheme="minorHAnsi" w:hAnsiTheme="minorHAnsi"/>
          <w:sz w:val="22"/>
          <w:szCs w:val="22"/>
        </w:rPr>
        <w:t>t:</w:t>
      </w:r>
      <w:r>
        <w:rPr>
          <w:rFonts w:asciiTheme="minorHAnsi" w:hAnsiTheme="minorHAnsi"/>
          <w:sz w:val="22"/>
          <w:szCs w:val="22"/>
        </w:rPr>
        <w:t xml:space="preserve"> </w:t>
      </w:r>
      <w:r w:rsidRPr="006128FE">
        <w:rPr>
          <w:rFonts w:asciiTheme="minorHAnsi" w:hAnsiTheme="minorHAnsi"/>
          <w:sz w:val="22"/>
          <w:szCs w:val="22"/>
        </w:rPr>
        <w:t xml:space="preserve">_______________________________________ </w:t>
      </w:r>
    </w:p>
    <w:p w:rsidR="007455F8" w:rsidRDefault="007455F8" w:rsidP="007455F8">
      <w:pPr>
        <w:pStyle w:val="Default"/>
        <w:rPr>
          <w:rFonts w:asciiTheme="minorHAnsi" w:hAnsiTheme="minorHAnsi"/>
          <w:sz w:val="22"/>
          <w:szCs w:val="22"/>
        </w:rPr>
      </w:pPr>
    </w:p>
    <w:p w:rsidR="00344D5A" w:rsidRDefault="00344D5A" w:rsidP="007455F8">
      <w:pPr>
        <w:pStyle w:val="Default"/>
        <w:rPr>
          <w:rFonts w:asciiTheme="minorHAnsi" w:hAnsiTheme="minorHAnsi"/>
          <w:sz w:val="22"/>
          <w:szCs w:val="22"/>
        </w:rPr>
      </w:pPr>
    </w:p>
    <w:p w:rsidR="00344D5A" w:rsidRDefault="00344D5A" w:rsidP="007455F8">
      <w:pPr>
        <w:pStyle w:val="Default"/>
        <w:rPr>
          <w:rFonts w:asciiTheme="minorHAnsi" w:hAnsiTheme="minorHAnsi"/>
          <w:sz w:val="22"/>
          <w:szCs w:val="22"/>
        </w:rPr>
      </w:pPr>
      <w:r>
        <w:rPr>
          <w:rFonts w:asciiTheme="minorHAnsi" w:hAnsiTheme="minorHAnsi"/>
          <w:sz w:val="22"/>
          <w:szCs w:val="22"/>
        </w:rPr>
        <w:t>Name of the person assenting on behalf of the participant:</w:t>
      </w:r>
      <w:r w:rsidRPr="00344D5A">
        <w:rPr>
          <w:rFonts w:asciiTheme="minorHAnsi" w:hAnsiTheme="minorHAnsi"/>
          <w:sz w:val="22"/>
          <w:szCs w:val="22"/>
        </w:rPr>
        <w:t xml:space="preserve"> </w:t>
      </w:r>
      <w:r w:rsidRPr="006128FE">
        <w:rPr>
          <w:rFonts w:asciiTheme="minorHAnsi" w:hAnsiTheme="minorHAnsi"/>
          <w:sz w:val="22"/>
          <w:szCs w:val="22"/>
        </w:rPr>
        <w:t>_______</w:t>
      </w:r>
      <w:r>
        <w:rPr>
          <w:rFonts w:asciiTheme="minorHAnsi" w:hAnsiTheme="minorHAnsi"/>
          <w:sz w:val="22"/>
          <w:szCs w:val="22"/>
        </w:rPr>
        <w:t>__________________________</w:t>
      </w:r>
    </w:p>
    <w:p w:rsidR="007455F8" w:rsidRDefault="007455F8" w:rsidP="007455F8">
      <w:pPr>
        <w:pStyle w:val="Default"/>
        <w:rPr>
          <w:rFonts w:asciiTheme="minorHAnsi" w:hAnsiTheme="minorHAnsi"/>
          <w:sz w:val="22"/>
          <w:szCs w:val="22"/>
        </w:rPr>
      </w:pPr>
    </w:p>
    <w:p w:rsidR="00344D5A" w:rsidRDefault="00344D5A" w:rsidP="007455F8">
      <w:pPr>
        <w:pStyle w:val="Default"/>
        <w:rPr>
          <w:rFonts w:asciiTheme="minorHAnsi" w:hAnsiTheme="minorHAnsi"/>
          <w:sz w:val="22"/>
          <w:szCs w:val="22"/>
        </w:rPr>
      </w:pPr>
    </w:p>
    <w:p w:rsidR="007455F8" w:rsidRPr="006128FE" w:rsidRDefault="007455F8" w:rsidP="007455F8">
      <w:pPr>
        <w:pStyle w:val="Default"/>
        <w:rPr>
          <w:rFonts w:asciiTheme="minorHAnsi" w:hAnsiTheme="minorHAnsi"/>
          <w:sz w:val="22"/>
          <w:szCs w:val="22"/>
        </w:rPr>
      </w:pPr>
      <w:r w:rsidRPr="006128FE">
        <w:rPr>
          <w:rFonts w:asciiTheme="minorHAnsi" w:hAnsiTheme="minorHAnsi"/>
          <w:sz w:val="22"/>
          <w:szCs w:val="22"/>
        </w:rPr>
        <w:t xml:space="preserve">Signature of </w:t>
      </w:r>
      <w:r w:rsidR="00344D5A">
        <w:rPr>
          <w:rFonts w:asciiTheme="minorHAnsi" w:hAnsiTheme="minorHAnsi"/>
          <w:sz w:val="22"/>
          <w:szCs w:val="22"/>
        </w:rPr>
        <w:t>person assenting</w:t>
      </w:r>
      <w:r w:rsidRPr="006128FE">
        <w:rPr>
          <w:rFonts w:asciiTheme="minorHAnsi" w:hAnsiTheme="minorHAnsi"/>
          <w:sz w:val="22"/>
          <w:szCs w:val="22"/>
        </w:rPr>
        <w:t>:</w:t>
      </w:r>
      <w:r>
        <w:rPr>
          <w:rFonts w:asciiTheme="minorHAnsi" w:hAnsiTheme="minorHAnsi"/>
          <w:sz w:val="22"/>
          <w:szCs w:val="22"/>
        </w:rPr>
        <w:t xml:space="preserve"> </w:t>
      </w:r>
      <w:r w:rsidRPr="006128FE">
        <w:rPr>
          <w:rFonts w:asciiTheme="minorHAnsi" w:hAnsiTheme="minorHAnsi"/>
          <w:sz w:val="22"/>
          <w:szCs w:val="22"/>
        </w:rPr>
        <w:t>__________________________________Date______________</w:t>
      </w:r>
    </w:p>
    <w:p w:rsidR="007455F8" w:rsidRDefault="00222FCF" w:rsidP="007455F8">
      <w:pPr>
        <w:pStyle w:val="Default"/>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59616" behindDoc="0" locked="0" layoutInCell="1" allowOverlap="1" wp14:anchorId="154C6D1E" wp14:editId="3002D9E9">
                <wp:simplePos x="0" y="0"/>
                <wp:positionH relativeFrom="column">
                  <wp:posOffset>-667385</wp:posOffset>
                </wp:positionH>
                <wp:positionV relativeFrom="paragraph">
                  <wp:posOffset>71755</wp:posOffset>
                </wp:positionV>
                <wp:extent cx="6766560"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7665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BFD4F" id="Straight Connector 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5.65pt" to="480.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" strokecolor="black [3213]">
                <v:stroke dashstyle="dash"/>
              </v:line>
            </w:pict>
          </mc:Fallback>
        </mc:AlternateContent>
      </w:r>
    </w:p>
    <w:p w:rsidR="007455F8" w:rsidRDefault="00222FCF" w:rsidP="007455F8">
      <w:pPr>
        <w:pStyle w:val="Default"/>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60640" behindDoc="0" locked="0" layoutInCell="1" allowOverlap="1" wp14:anchorId="49528D17" wp14:editId="7EFB99E9">
                <wp:simplePos x="0" y="0"/>
                <wp:positionH relativeFrom="column">
                  <wp:posOffset>4754880</wp:posOffset>
                </wp:positionH>
                <wp:positionV relativeFrom="paragraph">
                  <wp:posOffset>101048</wp:posOffset>
                </wp:positionV>
                <wp:extent cx="1129002" cy="254442"/>
                <wp:effectExtent l="0" t="0" r="0" b="0"/>
                <wp:wrapNone/>
                <wp:docPr id="7" name="Text Box 7"/>
                <wp:cNvGraphicFramePr/>
                <a:graphic xmlns:a="http://schemas.openxmlformats.org/drawingml/2006/main">
                  <a:graphicData uri="http://schemas.microsoft.com/office/word/2010/wordprocessingShape">
                    <wps:wsp>
                      <wps:cNvSpPr txBox="1"/>
                      <wps:spPr>
                        <a:xfrm>
                          <a:off x="0" y="0"/>
                          <a:ext cx="1129002" cy="2544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7B1" w:rsidRPr="00222FCF" w:rsidRDefault="000A67B1">
                            <w:pPr>
                              <w:rPr>
                                <w:i/>
                              </w:rPr>
                            </w:pPr>
                            <w:r w:rsidRPr="007C59C3">
                              <w:rPr>
                                <w:i/>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28D17" id="_x0000_t202" coordsize="21600,21600" o:spt="202" path="m,l,21600r21600,l21600,xe">
                <v:stroke joinstyle="miter"/>
                <v:path gradientshapeok="t" o:connecttype="rect"/>
              </v:shapetype>
              <v:shape id="Text Box 7" o:spid="_x0000_s1026" type="#_x0000_t202" style="position:absolute;margin-left:374.4pt;margin-top:7.95pt;width:88.9pt;height:2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" fillcolor="white [3201]" stroked="f" strokeweight=".5pt">
                <v:textbox>
                  <w:txbxContent>
                    <w:p w:rsidR="000A67B1" w:rsidRPr="00222FCF" w:rsidRDefault="000A67B1">
                      <w:pPr>
                        <w:rPr>
                          <w:i/>
                        </w:rPr>
                      </w:pPr>
                      <w:r w:rsidRPr="007C59C3">
                        <w:rPr>
                          <w:i/>
                        </w:rPr>
                        <w:t>Office use only</w:t>
                      </w:r>
                    </w:p>
                  </w:txbxContent>
                </v:textbox>
              </v:shape>
            </w:pict>
          </mc:Fallback>
        </mc:AlternateContent>
      </w:r>
    </w:p>
    <w:p w:rsidR="007455F8" w:rsidRPr="006128FE" w:rsidRDefault="007455F8" w:rsidP="007455F8">
      <w:pPr>
        <w:pStyle w:val="Default"/>
        <w:rPr>
          <w:rFonts w:asciiTheme="minorHAnsi" w:hAnsiTheme="minorHAnsi"/>
          <w:sz w:val="22"/>
          <w:szCs w:val="22"/>
        </w:rPr>
      </w:pPr>
      <w:r w:rsidRPr="006128FE">
        <w:rPr>
          <w:rFonts w:asciiTheme="minorHAnsi" w:hAnsiTheme="minorHAnsi"/>
          <w:sz w:val="22"/>
          <w:szCs w:val="22"/>
        </w:rPr>
        <w:t xml:space="preserve">Name of </w:t>
      </w:r>
      <w:r>
        <w:rPr>
          <w:rFonts w:asciiTheme="minorHAnsi" w:hAnsiTheme="minorHAnsi"/>
          <w:sz w:val="22"/>
          <w:szCs w:val="22"/>
        </w:rPr>
        <w:t>person</w:t>
      </w:r>
      <w:r w:rsidRPr="006128FE">
        <w:rPr>
          <w:rFonts w:asciiTheme="minorHAnsi" w:hAnsiTheme="minorHAnsi"/>
          <w:sz w:val="22"/>
          <w:szCs w:val="22"/>
        </w:rPr>
        <w:t xml:space="preserve"> obtaining </w:t>
      </w:r>
      <w:r w:rsidR="00344D5A">
        <w:rPr>
          <w:rFonts w:asciiTheme="minorHAnsi" w:hAnsiTheme="minorHAnsi"/>
          <w:sz w:val="22"/>
          <w:szCs w:val="22"/>
        </w:rPr>
        <w:t>as</w:t>
      </w:r>
      <w:r w:rsidRPr="006128FE">
        <w:rPr>
          <w:rFonts w:asciiTheme="minorHAnsi" w:hAnsiTheme="minorHAnsi"/>
          <w:sz w:val="22"/>
          <w:szCs w:val="22"/>
        </w:rPr>
        <w:t xml:space="preserve">sent:_____________________________________ </w:t>
      </w:r>
    </w:p>
    <w:p w:rsidR="007455F8" w:rsidRDefault="007455F8" w:rsidP="007455F8">
      <w:pPr>
        <w:pStyle w:val="Default"/>
        <w:rPr>
          <w:rFonts w:asciiTheme="minorHAnsi" w:hAnsiTheme="minorHAnsi"/>
          <w:sz w:val="22"/>
          <w:szCs w:val="22"/>
        </w:rPr>
      </w:pPr>
    </w:p>
    <w:p w:rsidR="007455F8" w:rsidRDefault="007455F8" w:rsidP="007455F8">
      <w:pPr>
        <w:pStyle w:val="Default"/>
        <w:rPr>
          <w:rFonts w:asciiTheme="minorHAnsi" w:hAnsiTheme="minorHAnsi"/>
          <w:sz w:val="22"/>
          <w:szCs w:val="22"/>
        </w:rPr>
      </w:pPr>
    </w:p>
    <w:p w:rsidR="007455F8" w:rsidRPr="006128FE" w:rsidRDefault="007455F8" w:rsidP="007455F8">
      <w:pPr>
        <w:pStyle w:val="Default"/>
        <w:rPr>
          <w:rFonts w:asciiTheme="minorHAnsi" w:hAnsiTheme="minorHAnsi"/>
          <w:sz w:val="22"/>
          <w:szCs w:val="22"/>
        </w:rPr>
      </w:pPr>
      <w:r w:rsidRPr="006128FE">
        <w:rPr>
          <w:rFonts w:asciiTheme="minorHAnsi" w:hAnsiTheme="minorHAnsi"/>
          <w:sz w:val="22"/>
          <w:szCs w:val="22"/>
        </w:rPr>
        <w:t xml:space="preserve">Signature of study staff ____________________________Date_____________ </w:t>
      </w:r>
    </w:p>
    <w:p w:rsidR="00007E8B" w:rsidRPr="003A3499" w:rsidRDefault="003A3499" w:rsidP="00007E8B">
      <w:pPr>
        <w:spacing w:after="0" w:line="360" w:lineRule="auto"/>
        <w:rPr>
          <w:i/>
        </w:rPr>
      </w:pPr>
      <w:r w:rsidRPr="003A3499">
        <w:rPr>
          <w:i/>
        </w:rPr>
        <w:t>Study a</w:t>
      </w:r>
      <w:r w:rsidR="00344D5A" w:rsidRPr="003A3499">
        <w:rPr>
          <w:i/>
        </w:rPr>
        <w:t>ssent</w:t>
      </w:r>
      <w:r w:rsidR="007455F8" w:rsidRPr="003A3499">
        <w:rPr>
          <w:i/>
        </w:rPr>
        <w:t xml:space="preserve"> form </w:t>
      </w:r>
      <w:r w:rsidRPr="003A3499">
        <w:rPr>
          <w:i/>
        </w:rPr>
        <w:tab/>
      </w:r>
      <w:r w:rsidRPr="003A3499">
        <w:rPr>
          <w:i/>
        </w:rPr>
        <w:tab/>
      </w:r>
      <w:r w:rsidR="00222FCF" w:rsidRPr="007C59C3">
        <w:rPr>
          <w:i/>
        </w:rPr>
        <w:t>version 1.2</w:t>
      </w:r>
      <w:r w:rsidR="00B0564C" w:rsidRPr="007C59C3">
        <w:rPr>
          <w:i/>
        </w:rPr>
        <w:t xml:space="preserve"> </w:t>
      </w:r>
      <w:r w:rsidRPr="007C59C3">
        <w:rPr>
          <w:i/>
        </w:rPr>
        <w:tab/>
      </w:r>
      <w:r w:rsidRPr="007C59C3">
        <w:rPr>
          <w:i/>
        </w:rPr>
        <w:tab/>
      </w:r>
      <w:r w:rsidRPr="007C59C3">
        <w:rPr>
          <w:i/>
        </w:rPr>
        <w:tab/>
      </w:r>
      <w:r w:rsidRPr="007C59C3">
        <w:rPr>
          <w:i/>
        </w:rPr>
        <w:tab/>
      </w:r>
      <w:r w:rsidRPr="007C59C3">
        <w:rPr>
          <w:i/>
        </w:rPr>
        <w:tab/>
      </w:r>
      <w:r w:rsidRPr="007C59C3">
        <w:rPr>
          <w:i/>
        </w:rPr>
        <w:tab/>
      </w:r>
      <w:r w:rsidR="00222FCF" w:rsidRPr="007C59C3">
        <w:rPr>
          <w:i/>
        </w:rPr>
        <w:t>23</w:t>
      </w:r>
      <w:r w:rsidR="007050B0" w:rsidRPr="007C59C3">
        <w:rPr>
          <w:i/>
        </w:rPr>
        <w:t>/</w:t>
      </w:r>
      <w:r w:rsidR="00222FCF" w:rsidRPr="007C59C3">
        <w:rPr>
          <w:i/>
        </w:rPr>
        <w:t>11</w:t>
      </w:r>
      <w:r w:rsidR="00B0564C" w:rsidRPr="007C59C3">
        <w:rPr>
          <w:i/>
        </w:rPr>
        <w:t>/201</w:t>
      </w:r>
      <w:r w:rsidR="00222FCF" w:rsidRPr="007C59C3">
        <w:rPr>
          <w:i/>
        </w:rPr>
        <w:t>7</w:t>
      </w:r>
      <w:r w:rsidR="00007E8B" w:rsidRPr="003A3499">
        <w:rPr>
          <w:i/>
        </w:rPr>
        <w:br w:type="page"/>
      </w:r>
    </w:p>
    <w:p w:rsidR="00007E8B" w:rsidRDefault="00007E8B" w:rsidP="00007E8B">
      <w:pPr>
        <w:rPr>
          <w:rFonts w:cs="Arial"/>
          <w:sz w:val="24"/>
        </w:rPr>
      </w:pPr>
    </w:p>
    <w:p w:rsidR="00007E8B" w:rsidRDefault="00551EA2" w:rsidP="00007E8B">
      <w:pPr>
        <w:pStyle w:val="Heading2"/>
      </w:pPr>
      <w:bookmarkStart w:id="64" w:name="_Toc460506246"/>
      <w:r>
        <w:t>Appendix 4</w:t>
      </w:r>
      <w:r w:rsidR="00007E8B">
        <w:t>.</w:t>
      </w:r>
      <w:r>
        <w:t>0</w:t>
      </w:r>
      <w:r w:rsidR="00007E8B">
        <w:t xml:space="preserve"> – Nominated person letter of information</w:t>
      </w:r>
      <w:bookmarkEnd w:id="64"/>
    </w:p>
    <w:p w:rsidR="00007E8B" w:rsidRDefault="00007E8B" w:rsidP="00007E8B">
      <w:pPr>
        <w:spacing w:after="0"/>
      </w:pPr>
    </w:p>
    <w:p w:rsidR="00007E8B" w:rsidRDefault="00007E8B" w:rsidP="00007E8B">
      <w:pPr>
        <w:spacing w:after="0"/>
      </w:pPr>
    </w:p>
    <w:p w:rsidR="00007E8B" w:rsidRDefault="00007E8B" w:rsidP="00007E8B">
      <w:pPr>
        <w:rPr>
          <w:rFonts w:cs="Arial"/>
          <w:sz w:val="24"/>
        </w:rPr>
      </w:pPr>
      <w:r>
        <w:rPr>
          <w:rFonts w:cs="Arial"/>
          <w:sz w:val="24"/>
        </w:rPr>
        <w:br w:type="page"/>
      </w:r>
    </w:p>
    <w:p w:rsidR="00007E8B" w:rsidRPr="00E60B6C" w:rsidRDefault="00007E8B" w:rsidP="00007E8B">
      <w:r>
        <w:rPr>
          <w:noProof/>
          <w:lang w:eastAsia="en-GB"/>
        </w:rPr>
        <w:drawing>
          <wp:anchor distT="0" distB="0" distL="114300" distR="114300" simplePos="0" relativeHeight="251754496" behindDoc="0" locked="0" layoutInCell="1" allowOverlap="1" wp14:anchorId="24C6FD5F" wp14:editId="00F2F5FD">
            <wp:simplePos x="0" y="0"/>
            <wp:positionH relativeFrom="column">
              <wp:posOffset>3486150</wp:posOffset>
            </wp:positionH>
            <wp:positionV relativeFrom="paragraph">
              <wp:posOffset>-152400</wp:posOffset>
            </wp:positionV>
            <wp:extent cx="2400935" cy="611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0935" cy="611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3472" behindDoc="1" locked="0" layoutInCell="1" allowOverlap="1" wp14:anchorId="03D3A189" wp14:editId="68E8C834">
            <wp:simplePos x="0" y="0"/>
            <wp:positionH relativeFrom="column">
              <wp:posOffset>-123825</wp:posOffset>
            </wp:positionH>
            <wp:positionV relativeFrom="paragraph">
              <wp:posOffset>-152400</wp:posOffset>
            </wp:positionV>
            <wp:extent cx="2159635" cy="546735"/>
            <wp:effectExtent l="0" t="0" r="0" b="5715"/>
            <wp:wrapTight wrapText="bothSides">
              <wp:wrapPolygon edited="0">
                <wp:start x="0" y="0"/>
                <wp:lineTo x="0" y="21073"/>
                <wp:lineTo x="21340" y="21073"/>
                <wp:lineTo x="2134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no tag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9635" cy="546735"/>
                    </a:xfrm>
                    <a:prstGeom prst="rect">
                      <a:avLst/>
                    </a:prstGeom>
                  </pic:spPr>
                </pic:pic>
              </a:graphicData>
            </a:graphic>
            <wp14:sizeRelH relativeFrom="margin">
              <wp14:pctWidth>0</wp14:pctWidth>
            </wp14:sizeRelH>
            <wp14:sizeRelV relativeFrom="margin">
              <wp14:pctHeight>0</wp14:pctHeight>
            </wp14:sizeRelV>
          </wp:anchor>
        </w:drawing>
      </w:r>
    </w:p>
    <w:p w:rsidR="00007E8B" w:rsidRDefault="00007E8B" w:rsidP="00007E8B">
      <w:pPr>
        <w:rPr>
          <w:color w:val="1F497D" w:themeColor="text2"/>
          <w:lang w:val="en-AU"/>
        </w:rPr>
      </w:pPr>
    </w:p>
    <w:p w:rsidR="00007E8B" w:rsidRPr="008C096F" w:rsidRDefault="00007E8B" w:rsidP="00007E8B">
      <w:pPr>
        <w:rPr>
          <w:color w:val="001D69"/>
          <w:lang w:val="en-AU"/>
        </w:rPr>
      </w:pPr>
      <w:r w:rsidRPr="008C096F">
        <w:rPr>
          <w:color w:val="001D69"/>
          <w:lang w:val="en-AU"/>
        </w:rPr>
        <w:t>Local Principal Investigator: Thomas Inns</w:t>
      </w:r>
    </w:p>
    <w:p w:rsidR="00007E8B" w:rsidRPr="008C096F" w:rsidRDefault="00007E8B" w:rsidP="00007E8B">
      <w:pPr>
        <w:rPr>
          <w:color w:val="001D69"/>
        </w:rPr>
      </w:pPr>
      <w:r w:rsidRPr="008C096F">
        <w:rPr>
          <w:color w:val="001D69"/>
        </w:rPr>
        <w:t>Chief Investigator: Prof. Sarah O’Brien</w:t>
      </w:r>
    </w:p>
    <w:p w:rsidR="00007E8B" w:rsidRPr="008C096F" w:rsidRDefault="00007E8B" w:rsidP="00007E8B">
      <w:pPr>
        <w:ind w:left="1440" w:hanging="1440"/>
        <w:rPr>
          <w:color w:val="001D69"/>
        </w:rPr>
      </w:pPr>
      <w:r w:rsidRPr="008C096F">
        <w:rPr>
          <w:color w:val="001D69"/>
        </w:rPr>
        <w:t xml:space="preserve">Study name: </w:t>
      </w:r>
      <w:r w:rsidRPr="008C096F">
        <w:rPr>
          <w:color w:val="001D69"/>
        </w:rPr>
        <w:tab/>
        <w:t>CHANGe – a study to investigate the burden and transmission of acute gastroenteritis in care homes on Merseyside</w:t>
      </w:r>
    </w:p>
    <w:p w:rsidR="00007E8B" w:rsidRPr="00D33B3E" w:rsidRDefault="00007E8B" w:rsidP="00007E8B">
      <w:pPr>
        <w:jc w:val="both"/>
        <w:rPr>
          <w:rFonts w:cs="Arial"/>
          <w:sz w:val="16"/>
          <w:lang w:val="en-US"/>
        </w:rPr>
      </w:pPr>
    </w:p>
    <w:p w:rsidR="00007E8B" w:rsidRPr="00D33B3E" w:rsidRDefault="00007E8B" w:rsidP="00007E8B">
      <w:pPr>
        <w:jc w:val="both"/>
        <w:rPr>
          <w:rFonts w:cs="Arial"/>
          <w:sz w:val="24"/>
          <w:lang w:val="en-US"/>
        </w:rPr>
      </w:pPr>
      <w:r>
        <w:rPr>
          <w:rFonts w:cs="Arial"/>
          <w:sz w:val="24"/>
          <w:lang w:val="en-US"/>
        </w:rPr>
        <w:t>Dear Sir/Madam,</w:t>
      </w:r>
    </w:p>
    <w:p w:rsidR="00007E8B" w:rsidRPr="00D33B3E" w:rsidRDefault="00007E8B" w:rsidP="00007E8B">
      <w:pPr>
        <w:jc w:val="both"/>
        <w:rPr>
          <w:rFonts w:cs="Arial"/>
          <w:sz w:val="16"/>
          <w:lang w:val="en-US"/>
        </w:rPr>
      </w:pPr>
    </w:p>
    <w:p w:rsidR="009865CC" w:rsidRDefault="00051C48" w:rsidP="009865CC">
      <w:pPr>
        <w:jc w:val="both"/>
        <w:rPr>
          <w:rFonts w:cs="Arial"/>
          <w:sz w:val="24"/>
          <w:lang w:val="en-US"/>
        </w:rPr>
      </w:pPr>
      <w:r>
        <w:rPr>
          <w:rFonts w:cs="Arial"/>
          <w:sz w:val="24"/>
          <w:lang w:val="en-US"/>
        </w:rPr>
        <w:t xml:space="preserve">We have contacted you </w:t>
      </w:r>
      <w:r w:rsidR="009865CC">
        <w:rPr>
          <w:rFonts w:cs="Arial"/>
          <w:sz w:val="24"/>
          <w:lang w:val="en-US"/>
        </w:rPr>
        <w:t xml:space="preserve">as we are conducting a research study. </w:t>
      </w:r>
      <w:r w:rsidR="009865CC" w:rsidRPr="00CA3289">
        <w:rPr>
          <w:rFonts w:cs="Arial"/>
          <w:sz w:val="24"/>
          <w:lang w:val="en-US"/>
        </w:rPr>
        <w:t>The purpose of this research is to understand how many people in care homes get diarrhoea and vomiting, find out what causes it and how it is spread.</w:t>
      </w:r>
    </w:p>
    <w:p w:rsidR="009865CC" w:rsidRDefault="009865CC" w:rsidP="00007E8B">
      <w:pPr>
        <w:jc w:val="both"/>
        <w:rPr>
          <w:rFonts w:cs="Arial"/>
          <w:sz w:val="24"/>
          <w:lang w:val="en-US"/>
        </w:rPr>
      </w:pPr>
      <w:r w:rsidRPr="00CA3289">
        <w:rPr>
          <w:rFonts w:cs="Arial"/>
          <w:sz w:val="24"/>
          <w:lang w:val="en-US"/>
        </w:rPr>
        <w:t>We are trying to reduce the number of people that fall ill with diarrhoea and vomiting. In the UK, the most common cause of diarrhoea and vomiting in adults is</w:t>
      </w:r>
      <w:r>
        <w:rPr>
          <w:rFonts w:cs="Arial"/>
          <w:sz w:val="24"/>
          <w:lang w:val="en-US"/>
        </w:rPr>
        <w:t xml:space="preserve"> an infection called norovirus.</w:t>
      </w:r>
    </w:p>
    <w:p w:rsidR="009865CC" w:rsidRDefault="009865CC" w:rsidP="00007E8B">
      <w:pPr>
        <w:jc w:val="both"/>
        <w:rPr>
          <w:rFonts w:cs="Arial"/>
          <w:sz w:val="24"/>
          <w:lang w:val="en-US"/>
        </w:rPr>
      </w:pPr>
      <w:r>
        <w:rPr>
          <w:rFonts w:cs="Arial"/>
          <w:sz w:val="24"/>
          <w:lang w:val="en-US"/>
        </w:rPr>
        <w:t xml:space="preserve">You have been identified by (insert name of care home) as the nominated person for someone that we would like to participate in the </w:t>
      </w:r>
      <w:r w:rsidRPr="002C537D">
        <w:rPr>
          <w:rFonts w:cs="Arial"/>
          <w:sz w:val="24"/>
          <w:lang w:val="en-US"/>
        </w:rPr>
        <w:t xml:space="preserve">study. </w:t>
      </w:r>
      <w:r w:rsidR="00D33B3E" w:rsidRPr="002C537D">
        <w:rPr>
          <w:rFonts w:cs="Arial"/>
          <w:sz w:val="24"/>
          <w:lang w:val="en-US"/>
        </w:rPr>
        <w:t>We would like to consult you i</w:t>
      </w:r>
      <w:r w:rsidRPr="002C537D">
        <w:rPr>
          <w:rFonts w:cs="Arial"/>
          <w:sz w:val="24"/>
          <w:lang w:val="en-US"/>
        </w:rPr>
        <w:t>n accordance wi</w:t>
      </w:r>
      <w:r w:rsidR="00D33B3E" w:rsidRPr="002C537D">
        <w:rPr>
          <w:rFonts w:cs="Arial"/>
          <w:sz w:val="24"/>
          <w:lang w:val="en-US"/>
        </w:rPr>
        <w:t>th the Mental Capacity Act 2005.</w:t>
      </w:r>
      <w:r w:rsidRPr="002C537D">
        <w:rPr>
          <w:rFonts w:cs="Arial"/>
          <w:sz w:val="24"/>
          <w:lang w:val="en-US"/>
        </w:rPr>
        <w:t xml:space="preserve"> </w:t>
      </w:r>
      <w:r w:rsidR="00D33B3E" w:rsidRPr="002C537D">
        <w:rPr>
          <w:rFonts w:cs="Arial"/>
          <w:sz w:val="24"/>
          <w:lang w:val="en-US"/>
        </w:rPr>
        <w:t>W</w:t>
      </w:r>
      <w:r w:rsidRPr="002C537D">
        <w:rPr>
          <w:rFonts w:cs="Arial"/>
          <w:sz w:val="24"/>
          <w:lang w:val="en-US"/>
        </w:rPr>
        <w:t xml:space="preserve">e would like to </w:t>
      </w:r>
      <w:r w:rsidR="00D33B3E" w:rsidRPr="002C537D">
        <w:rPr>
          <w:rFonts w:cs="Arial"/>
          <w:sz w:val="24"/>
          <w:lang w:val="en-US"/>
        </w:rPr>
        <w:t xml:space="preserve">find out what </w:t>
      </w:r>
      <w:r w:rsidRPr="002C537D">
        <w:rPr>
          <w:rFonts w:cs="Arial"/>
          <w:sz w:val="24"/>
          <w:lang w:val="en-US"/>
        </w:rPr>
        <w:t>this person’s wishes would be about taking part in the project</w:t>
      </w:r>
      <w:r w:rsidR="00D33B3E" w:rsidRPr="002C537D">
        <w:rPr>
          <w:rFonts w:cs="Arial"/>
          <w:sz w:val="24"/>
          <w:lang w:val="en-US"/>
        </w:rPr>
        <w:t xml:space="preserve"> and your </w:t>
      </w:r>
      <w:r w:rsidRPr="002C537D">
        <w:rPr>
          <w:rFonts w:cs="Arial"/>
          <w:sz w:val="24"/>
          <w:lang w:val="en-US"/>
        </w:rPr>
        <w:t>advice as to whether the person should take part.</w:t>
      </w:r>
    </w:p>
    <w:p w:rsidR="00007E8B" w:rsidRDefault="00007E8B" w:rsidP="00007E8B">
      <w:pPr>
        <w:jc w:val="both"/>
        <w:rPr>
          <w:rFonts w:cs="Arial"/>
          <w:sz w:val="24"/>
          <w:lang w:val="en-US"/>
        </w:rPr>
      </w:pPr>
      <w:r w:rsidRPr="00B60A50">
        <w:rPr>
          <w:rFonts w:cs="Arial"/>
          <w:sz w:val="24"/>
          <w:lang w:val="en-US"/>
        </w:rPr>
        <w:t xml:space="preserve">Before you decide whether </w:t>
      </w:r>
      <w:r w:rsidR="009865CC">
        <w:rPr>
          <w:rFonts w:cs="Arial"/>
          <w:sz w:val="24"/>
          <w:lang w:val="en-US"/>
        </w:rPr>
        <w:t>you agree for this person to take part in the study</w:t>
      </w:r>
      <w:r w:rsidRPr="00B60A50">
        <w:rPr>
          <w:rFonts w:cs="Arial"/>
          <w:sz w:val="24"/>
          <w:lang w:val="en-US"/>
        </w:rPr>
        <w:t xml:space="preserve">, it is important for you to understand why the research is being done and what will happen if you agree </w:t>
      </w:r>
      <w:r w:rsidR="009865CC">
        <w:rPr>
          <w:rFonts w:cs="Arial"/>
          <w:sz w:val="24"/>
          <w:lang w:val="en-US"/>
        </w:rPr>
        <w:t>that they should</w:t>
      </w:r>
      <w:r w:rsidRPr="00B60A50">
        <w:rPr>
          <w:rFonts w:cs="Arial"/>
          <w:sz w:val="24"/>
          <w:lang w:val="en-US"/>
        </w:rPr>
        <w:t xml:space="preserve"> take part. </w:t>
      </w:r>
    </w:p>
    <w:p w:rsidR="00007E8B" w:rsidRDefault="00007E8B" w:rsidP="00007E8B">
      <w:pPr>
        <w:jc w:val="both"/>
        <w:rPr>
          <w:rFonts w:cs="Arial"/>
          <w:sz w:val="24"/>
        </w:rPr>
      </w:pPr>
      <w:r w:rsidRPr="00B60A50">
        <w:rPr>
          <w:rFonts w:cs="Arial"/>
          <w:sz w:val="24"/>
        </w:rPr>
        <w:t>Please take time to read this information sheet carefully and to ask any questions you might have. It is important to understand that you do not have to accept this invitation</w:t>
      </w:r>
      <w:r w:rsidR="009865CC">
        <w:rPr>
          <w:rFonts w:cs="Arial"/>
          <w:sz w:val="24"/>
        </w:rPr>
        <w:t xml:space="preserve"> on th</w:t>
      </w:r>
      <w:r w:rsidR="004A38AF">
        <w:rPr>
          <w:rFonts w:cs="Arial"/>
          <w:sz w:val="24"/>
        </w:rPr>
        <w:t>eir behalf</w:t>
      </w:r>
      <w:r w:rsidRPr="00B60A50">
        <w:rPr>
          <w:rFonts w:cs="Arial"/>
          <w:sz w:val="24"/>
        </w:rPr>
        <w:t>.</w:t>
      </w:r>
      <w:r w:rsidR="004A38AF">
        <w:rPr>
          <w:rFonts w:cs="Arial"/>
          <w:sz w:val="24"/>
        </w:rPr>
        <w:t xml:space="preserve"> If you </w:t>
      </w:r>
      <w:r w:rsidR="007A5E38">
        <w:rPr>
          <w:rFonts w:cs="Arial"/>
          <w:sz w:val="24"/>
        </w:rPr>
        <w:t>believe that the person would want to take part in the study, please initial and sign the enclosed assent form.</w:t>
      </w:r>
    </w:p>
    <w:p w:rsidR="00007E8B" w:rsidRDefault="00007E8B" w:rsidP="00007E8B">
      <w:pPr>
        <w:jc w:val="both"/>
        <w:rPr>
          <w:rFonts w:cs="Arial"/>
          <w:sz w:val="24"/>
        </w:rPr>
      </w:pPr>
      <w:r>
        <w:rPr>
          <w:rFonts w:cs="Arial"/>
          <w:sz w:val="24"/>
        </w:rPr>
        <w:t>Yours sincerely,</w:t>
      </w:r>
    </w:p>
    <w:p w:rsidR="00007E8B" w:rsidRPr="00B60A50" w:rsidRDefault="00007E8B" w:rsidP="00007E8B">
      <w:pPr>
        <w:jc w:val="both"/>
        <w:rPr>
          <w:rFonts w:cs="Arial"/>
          <w:sz w:val="24"/>
        </w:rPr>
      </w:pPr>
      <w:r>
        <w:rPr>
          <w:rFonts w:cs="Arial"/>
          <w:sz w:val="24"/>
        </w:rPr>
        <w:t>SARAH O’BRIEN SIGNATURE</w:t>
      </w:r>
    </w:p>
    <w:p w:rsidR="00007E8B" w:rsidRPr="00D33B3E" w:rsidRDefault="00007E8B" w:rsidP="00007E8B">
      <w:pPr>
        <w:spacing w:after="0" w:line="240" w:lineRule="auto"/>
        <w:jc w:val="both"/>
        <w:rPr>
          <w:rFonts w:cs="Arial"/>
          <w:sz w:val="16"/>
        </w:rPr>
      </w:pPr>
    </w:p>
    <w:p w:rsidR="00007E8B" w:rsidRDefault="00007E8B" w:rsidP="00007E8B">
      <w:pPr>
        <w:spacing w:after="0" w:line="240" w:lineRule="auto"/>
        <w:jc w:val="both"/>
        <w:rPr>
          <w:rFonts w:cs="Arial"/>
        </w:rPr>
      </w:pPr>
      <w:r w:rsidRPr="00CA3289">
        <w:rPr>
          <w:rFonts w:cs="Arial"/>
        </w:rPr>
        <w:t>Prof Sarah O'Brien MB BS, FRCP, FFPHM, DTM&amp;H</w:t>
      </w:r>
    </w:p>
    <w:p w:rsidR="00007E8B" w:rsidRDefault="00007E8B" w:rsidP="00007E8B">
      <w:pPr>
        <w:spacing w:after="0" w:line="240" w:lineRule="auto"/>
        <w:jc w:val="both"/>
        <w:rPr>
          <w:rFonts w:cs="Arial"/>
        </w:rPr>
      </w:pPr>
      <w:r w:rsidRPr="00CA3289">
        <w:rPr>
          <w:rFonts w:cs="Arial"/>
        </w:rPr>
        <w:t xml:space="preserve">Professor of Infection Epidemiology and Zoonoses </w:t>
      </w:r>
    </w:p>
    <w:p w:rsidR="00007E8B" w:rsidRDefault="00007E8B" w:rsidP="00007E8B">
      <w:pPr>
        <w:spacing w:after="0" w:line="240" w:lineRule="auto"/>
        <w:jc w:val="both"/>
        <w:rPr>
          <w:rFonts w:cs="Arial"/>
        </w:rPr>
      </w:pPr>
      <w:r w:rsidRPr="00CA3289">
        <w:rPr>
          <w:rFonts w:cs="Arial"/>
        </w:rPr>
        <w:t>Epidemiology and Population Health</w:t>
      </w:r>
    </w:p>
    <w:p w:rsidR="00007E8B" w:rsidRDefault="00007E8B" w:rsidP="007A5E38">
      <w:pPr>
        <w:spacing w:after="0" w:line="240" w:lineRule="auto"/>
        <w:jc w:val="both"/>
        <w:rPr>
          <w:rFonts w:cs="Arial"/>
        </w:rPr>
      </w:pPr>
      <w:r>
        <w:rPr>
          <w:rFonts w:cs="Arial"/>
        </w:rPr>
        <w:t>University of Liverpool</w:t>
      </w:r>
    </w:p>
    <w:p w:rsidR="00FC70C3" w:rsidRPr="007A5E38" w:rsidRDefault="00FC70C3" w:rsidP="007A5E38">
      <w:pPr>
        <w:spacing w:after="0" w:line="240" w:lineRule="auto"/>
        <w:jc w:val="both"/>
        <w:rPr>
          <w:rFonts w:cs="Arial"/>
        </w:rPr>
      </w:pPr>
      <w:r w:rsidRPr="00FC70C3">
        <w:rPr>
          <w:rFonts w:cs="Arial"/>
          <w:i/>
        </w:rPr>
        <w:t>Nominated person letter of information</w:t>
      </w:r>
      <w:r w:rsidR="00D33B3E">
        <w:rPr>
          <w:rFonts w:cs="Arial"/>
          <w:i/>
        </w:rPr>
        <w:tab/>
      </w:r>
      <w:r w:rsidR="00D33B3E">
        <w:rPr>
          <w:rFonts w:cs="Arial"/>
          <w:i/>
        </w:rPr>
        <w:tab/>
      </w:r>
      <w:r w:rsidR="00D33B3E" w:rsidRPr="002C537D">
        <w:rPr>
          <w:rFonts w:cs="Arial"/>
          <w:i/>
        </w:rPr>
        <w:t>version 1.1</w:t>
      </w:r>
      <w:r w:rsidR="00D33B3E" w:rsidRPr="002C537D">
        <w:rPr>
          <w:rFonts w:cs="Arial"/>
          <w:i/>
        </w:rPr>
        <w:tab/>
      </w:r>
      <w:r w:rsidR="00D33B3E" w:rsidRPr="002C537D">
        <w:rPr>
          <w:rFonts w:cs="Arial"/>
          <w:i/>
        </w:rPr>
        <w:tab/>
      </w:r>
      <w:r w:rsidR="00D33B3E" w:rsidRPr="002C537D">
        <w:rPr>
          <w:rFonts w:cs="Arial"/>
          <w:i/>
        </w:rPr>
        <w:tab/>
      </w:r>
      <w:r w:rsidRPr="002C537D">
        <w:rPr>
          <w:rFonts w:cs="Arial"/>
          <w:i/>
        </w:rPr>
        <w:t>3</w:t>
      </w:r>
      <w:r w:rsidR="00D33B3E" w:rsidRPr="002C537D">
        <w:rPr>
          <w:rFonts w:cs="Arial"/>
          <w:i/>
        </w:rPr>
        <w:t>0/08</w:t>
      </w:r>
      <w:r w:rsidRPr="002C537D">
        <w:rPr>
          <w:rFonts w:cs="Arial"/>
          <w:i/>
        </w:rPr>
        <w:t>/2016</w:t>
      </w:r>
    </w:p>
    <w:sectPr w:rsidR="00FC70C3" w:rsidRPr="007A5E38" w:rsidSect="004F510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B1" w:rsidRDefault="000A67B1" w:rsidP="00075C0E">
      <w:pPr>
        <w:spacing w:after="0" w:line="240" w:lineRule="auto"/>
      </w:pPr>
      <w:r>
        <w:separator/>
      </w:r>
    </w:p>
  </w:endnote>
  <w:endnote w:type="continuationSeparator" w:id="0">
    <w:p w:rsidR="000A67B1" w:rsidRDefault="000A67B1" w:rsidP="0007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637698"/>
      <w:docPartObj>
        <w:docPartGallery w:val="Page Numbers (Bottom of Page)"/>
        <w:docPartUnique/>
      </w:docPartObj>
    </w:sdtPr>
    <w:sdtEndPr>
      <w:rPr>
        <w:noProof/>
      </w:rPr>
    </w:sdtEndPr>
    <w:sdtContent>
      <w:p w:rsidR="000A67B1" w:rsidRDefault="000A67B1">
        <w:pPr>
          <w:pStyle w:val="Footer"/>
        </w:pPr>
        <w:r>
          <w:fldChar w:fldCharType="begin"/>
        </w:r>
        <w:r>
          <w:instrText xml:space="preserve"> PAGE   \* MERGEFORMAT </w:instrText>
        </w:r>
        <w:r>
          <w:fldChar w:fldCharType="separate"/>
        </w:r>
        <w:r w:rsidR="003372A6">
          <w:rPr>
            <w:noProof/>
          </w:rPr>
          <w:t>2</w:t>
        </w:r>
        <w:r>
          <w:rPr>
            <w:noProof/>
          </w:rPr>
          <w:fldChar w:fldCharType="end"/>
        </w:r>
      </w:p>
    </w:sdtContent>
  </w:sdt>
  <w:p w:rsidR="000A67B1" w:rsidRDefault="000A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B1" w:rsidRDefault="000A67B1" w:rsidP="00075C0E">
      <w:pPr>
        <w:spacing w:after="0" w:line="240" w:lineRule="auto"/>
      </w:pPr>
      <w:r>
        <w:separator/>
      </w:r>
    </w:p>
  </w:footnote>
  <w:footnote w:type="continuationSeparator" w:id="0">
    <w:p w:rsidR="000A67B1" w:rsidRDefault="000A67B1" w:rsidP="00075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6AD"/>
    <w:multiLevelType w:val="hybridMultilevel"/>
    <w:tmpl w:val="B8E2635A"/>
    <w:lvl w:ilvl="0" w:tplc="AC6640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B0315"/>
    <w:multiLevelType w:val="hybridMultilevel"/>
    <w:tmpl w:val="F808DED4"/>
    <w:lvl w:ilvl="0" w:tplc="AC6640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76C6"/>
    <w:multiLevelType w:val="hybridMultilevel"/>
    <w:tmpl w:val="98AA4A78"/>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A03243"/>
    <w:multiLevelType w:val="hybridMultilevel"/>
    <w:tmpl w:val="CA325A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014F2"/>
    <w:multiLevelType w:val="hybridMultilevel"/>
    <w:tmpl w:val="97C28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C5BFA"/>
    <w:multiLevelType w:val="hybridMultilevel"/>
    <w:tmpl w:val="5790A388"/>
    <w:lvl w:ilvl="0" w:tplc="08090017">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C6870C7"/>
    <w:multiLevelType w:val="hybridMultilevel"/>
    <w:tmpl w:val="63CE3780"/>
    <w:lvl w:ilvl="0" w:tplc="28080880">
      <w:start w:val="3"/>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E1755"/>
    <w:multiLevelType w:val="multilevel"/>
    <w:tmpl w:val="75C44F36"/>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numFmt w:val="bullet"/>
      <w:lvlText w:val=""/>
      <w:lvlJc w:val="left"/>
      <w:pPr>
        <w:ind w:left="2880" w:hanging="360"/>
      </w:pPr>
      <w:rPr>
        <w:rFonts w:ascii="Symbol" w:hAnsi="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072FF7"/>
    <w:multiLevelType w:val="hybridMultilevel"/>
    <w:tmpl w:val="55E6F4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D1B5A"/>
    <w:multiLevelType w:val="hybridMultilevel"/>
    <w:tmpl w:val="8A0446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02D8E"/>
    <w:multiLevelType w:val="hybridMultilevel"/>
    <w:tmpl w:val="CECACF3E"/>
    <w:lvl w:ilvl="0" w:tplc="AC66407E">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A42D1"/>
    <w:multiLevelType w:val="hybridMultilevel"/>
    <w:tmpl w:val="9DA4070C"/>
    <w:lvl w:ilvl="0" w:tplc="B28C29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574E0"/>
    <w:multiLevelType w:val="hybridMultilevel"/>
    <w:tmpl w:val="0B22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B69B9"/>
    <w:multiLevelType w:val="hybridMultilevel"/>
    <w:tmpl w:val="58087B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3C1CB5"/>
    <w:multiLevelType w:val="hybridMultilevel"/>
    <w:tmpl w:val="0D2E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6771F"/>
    <w:multiLevelType w:val="hybridMultilevel"/>
    <w:tmpl w:val="40FEB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13F92"/>
    <w:multiLevelType w:val="hybridMultilevel"/>
    <w:tmpl w:val="C764E6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E01A9"/>
    <w:multiLevelType w:val="hybridMultilevel"/>
    <w:tmpl w:val="7C2C35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D0B161E"/>
    <w:multiLevelType w:val="hybridMultilevel"/>
    <w:tmpl w:val="3D52F768"/>
    <w:lvl w:ilvl="0" w:tplc="7C3CAB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C82E77"/>
    <w:multiLevelType w:val="hybridMultilevel"/>
    <w:tmpl w:val="87541A1E"/>
    <w:lvl w:ilvl="0" w:tplc="927E680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032574"/>
    <w:multiLevelType w:val="hybridMultilevel"/>
    <w:tmpl w:val="2FC4F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7CA1"/>
    <w:multiLevelType w:val="hybridMultilevel"/>
    <w:tmpl w:val="17C6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17"/>
  </w:num>
  <w:num w:numId="5">
    <w:abstractNumId w:val="12"/>
  </w:num>
  <w:num w:numId="6">
    <w:abstractNumId w:val="21"/>
  </w:num>
  <w:num w:numId="7">
    <w:abstractNumId w:val="14"/>
  </w:num>
  <w:num w:numId="8">
    <w:abstractNumId w:val="10"/>
  </w:num>
  <w:num w:numId="9">
    <w:abstractNumId w:val="0"/>
  </w:num>
  <w:num w:numId="10">
    <w:abstractNumId w:val="1"/>
  </w:num>
  <w:num w:numId="11">
    <w:abstractNumId w:val="2"/>
  </w:num>
  <w:num w:numId="12">
    <w:abstractNumId w:val="20"/>
  </w:num>
  <w:num w:numId="13">
    <w:abstractNumId w:val="15"/>
  </w:num>
  <w:num w:numId="14">
    <w:abstractNumId w:val="9"/>
  </w:num>
  <w:num w:numId="15">
    <w:abstractNumId w:val="4"/>
  </w:num>
  <w:num w:numId="16">
    <w:abstractNumId w:val="7"/>
  </w:num>
  <w:num w:numId="17">
    <w:abstractNumId w:val="8"/>
  </w:num>
  <w:num w:numId="18">
    <w:abstractNumId w:val="6"/>
  </w:num>
  <w:num w:numId="19">
    <w:abstractNumId w:val="16"/>
  </w:num>
  <w:num w:numId="20">
    <w:abstractNumId w:val="19"/>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E2"/>
    <w:rsid w:val="00004112"/>
    <w:rsid w:val="00004A7D"/>
    <w:rsid w:val="0000562F"/>
    <w:rsid w:val="000062B0"/>
    <w:rsid w:val="0000670C"/>
    <w:rsid w:val="00007E8B"/>
    <w:rsid w:val="00022D96"/>
    <w:rsid w:val="0002482D"/>
    <w:rsid w:val="00034CD8"/>
    <w:rsid w:val="000350B4"/>
    <w:rsid w:val="000371A1"/>
    <w:rsid w:val="00040805"/>
    <w:rsid w:val="0004324C"/>
    <w:rsid w:val="000451C6"/>
    <w:rsid w:val="00051C48"/>
    <w:rsid w:val="000526F9"/>
    <w:rsid w:val="00054488"/>
    <w:rsid w:val="0006163F"/>
    <w:rsid w:val="00075C0E"/>
    <w:rsid w:val="00076849"/>
    <w:rsid w:val="00081CB6"/>
    <w:rsid w:val="000842A5"/>
    <w:rsid w:val="00084D9B"/>
    <w:rsid w:val="000854A8"/>
    <w:rsid w:val="00090869"/>
    <w:rsid w:val="00091D6F"/>
    <w:rsid w:val="00093282"/>
    <w:rsid w:val="00094EE6"/>
    <w:rsid w:val="000A21B3"/>
    <w:rsid w:val="000A404B"/>
    <w:rsid w:val="000A67B1"/>
    <w:rsid w:val="000A6ED6"/>
    <w:rsid w:val="000A78DC"/>
    <w:rsid w:val="000B04C5"/>
    <w:rsid w:val="000B1A14"/>
    <w:rsid w:val="000B1E1B"/>
    <w:rsid w:val="000B5A1C"/>
    <w:rsid w:val="000B77B0"/>
    <w:rsid w:val="000C1227"/>
    <w:rsid w:val="000C59D6"/>
    <w:rsid w:val="000C68B4"/>
    <w:rsid w:val="000C742B"/>
    <w:rsid w:val="000D109A"/>
    <w:rsid w:val="000D6ED0"/>
    <w:rsid w:val="000E09E3"/>
    <w:rsid w:val="000E34FC"/>
    <w:rsid w:val="000E5CD5"/>
    <w:rsid w:val="000E76E8"/>
    <w:rsid w:val="000E79C1"/>
    <w:rsid w:val="000F4574"/>
    <w:rsid w:val="00112140"/>
    <w:rsid w:val="00114BF2"/>
    <w:rsid w:val="00117624"/>
    <w:rsid w:val="00120060"/>
    <w:rsid w:val="0012121D"/>
    <w:rsid w:val="00122283"/>
    <w:rsid w:val="001228D1"/>
    <w:rsid w:val="00125208"/>
    <w:rsid w:val="00126123"/>
    <w:rsid w:val="0013068F"/>
    <w:rsid w:val="00134575"/>
    <w:rsid w:val="001357A5"/>
    <w:rsid w:val="00136C0A"/>
    <w:rsid w:val="001406BD"/>
    <w:rsid w:val="00141C1E"/>
    <w:rsid w:val="00142CA1"/>
    <w:rsid w:val="00143E73"/>
    <w:rsid w:val="0014630B"/>
    <w:rsid w:val="00146B68"/>
    <w:rsid w:val="00154379"/>
    <w:rsid w:val="00154AF7"/>
    <w:rsid w:val="001616B8"/>
    <w:rsid w:val="00161715"/>
    <w:rsid w:val="00161E75"/>
    <w:rsid w:val="00167217"/>
    <w:rsid w:val="0017043D"/>
    <w:rsid w:val="001757BC"/>
    <w:rsid w:val="00176418"/>
    <w:rsid w:val="00183653"/>
    <w:rsid w:val="00184BFF"/>
    <w:rsid w:val="00187EDB"/>
    <w:rsid w:val="00192EC3"/>
    <w:rsid w:val="00193719"/>
    <w:rsid w:val="00193994"/>
    <w:rsid w:val="0019451A"/>
    <w:rsid w:val="00196D4F"/>
    <w:rsid w:val="001A2400"/>
    <w:rsid w:val="001A3121"/>
    <w:rsid w:val="001A3682"/>
    <w:rsid w:val="001A5E0F"/>
    <w:rsid w:val="001B02A6"/>
    <w:rsid w:val="001B133C"/>
    <w:rsid w:val="001B1DB3"/>
    <w:rsid w:val="001B26A2"/>
    <w:rsid w:val="001B430C"/>
    <w:rsid w:val="001D18D6"/>
    <w:rsid w:val="001D6588"/>
    <w:rsid w:val="001E2BEA"/>
    <w:rsid w:val="001E444E"/>
    <w:rsid w:val="001F109E"/>
    <w:rsid w:val="001F2AA3"/>
    <w:rsid w:val="001F3DAA"/>
    <w:rsid w:val="001F71C5"/>
    <w:rsid w:val="00200443"/>
    <w:rsid w:val="00201EF9"/>
    <w:rsid w:val="002024E9"/>
    <w:rsid w:val="00205E22"/>
    <w:rsid w:val="00213806"/>
    <w:rsid w:val="00215FEA"/>
    <w:rsid w:val="002172D4"/>
    <w:rsid w:val="00220513"/>
    <w:rsid w:val="00222FCF"/>
    <w:rsid w:val="0022415B"/>
    <w:rsid w:val="00224E6E"/>
    <w:rsid w:val="00232DC0"/>
    <w:rsid w:val="00234897"/>
    <w:rsid w:val="002359DF"/>
    <w:rsid w:val="002360D2"/>
    <w:rsid w:val="002366E8"/>
    <w:rsid w:val="00242116"/>
    <w:rsid w:val="00247871"/>
    <w:rsid w:val="00247B7B"/>
    <w:rsid w:val="00247B8A"/>
    <w:rsid w:val="00255F24"/>
    <w:rsid w:val="00260F4D"/>
    <w:rsid w:val="00261555"/>
    <w:rsid w:val="002644D2"/>
    <w:rsid w:val="0026547F"/>
    <w:rsid w:val="002658E2"/>
    <w:rsid w:val="002738AF"/>
    <w:rsid w:val="00275CE5"/>
    <w:rsid w:val="002767D1"/>
    <w:rsid w:val="0028062C"/>
    <w:rsid w:val="00282C84"/>
    <w:rsid w:val="00286C09"/>
    <w:rsid w:val="00287F34"/>
    <w:rsid w:val="00290B2F"/>
    <w:rsid w:val="002A2EFC"/>
    <w:rsid w:val="002A39E3"/>
    <w:rsid w:val="002A56AE"/>
    <w:rsid w:val="002B0F35"/>
    <w:rsid w:val="002B190F"/>
    <w:rsid w:val="002C0969"/>
    <w:rsid w:val="002C537D"/>
    <w:rsid w:val="002C6570"/>
    <w:rsid w:val="002C7041"/>
    <w:rsid w:val="002D07CA"/>
    <w:rsid w:val="002D0B32"/>
    <w:rsid w:val="002D0C5F"/>
    <w:rsid w:val="002D2C18"/>
    <w:rsid w:val="002D69DF"/>
    <w:rsid w:val="002E5A06"/>
    <w:rsid w:val="002E6920"/>
    <w:rsid w:val="002F0D86"/>
    <w:rsid w:val="002F0DD9"/>
    <w:rsid w:val="002F15FE"/>
    <w:rsid w:val="002F1907"/>
    <w:rsid w:val="002F618F"/>
    <w:rsid w:val="002F6E6A"/>
    <w:rsid w:val="00305592"/>
    <w:rsid w:val="003066EF"/>
    <w:rsid w:val="00306C35"/>
    <w:rsid w:val="0032000A"/>
    <w:rsid w:val="00324AC7"/>
    <w:rsid w:val="00325627"/>
    <w:rsid w:val="00326F5E"/>
    <w:rsid w:val="00330B0D"/>
    <w:rsid w:val="00334215"/>
    <w:rsid w:val="00335702"/>
    <w:rsid w:val="003372A6"/>
    <w:rsid w:val="00343CE7"/>
    <w:rsid w:val="00344D5A"/>
    <w:rsid w:val="00347363"/>
    <w:rsid w:val="00347E2F"/>
    <w:rsid w:val="00353CF3"/>
    <w:rsid w:val="00354706"/>
    <w:rsid w:val="0035641A"/>
    <w:rsid w:val="00361970"/>
    <w:rsid w:val="00363379"/>
    <w:rsid w:val="00367C9E"/>
    <w:rsid w:val="00376021"/>
    <w:rsid w:val="00385817"/>
    <w:rsid w:val="003862A8"/>
    <w:rsid w:val="0038729D"/>
    <w:rsid w:val="00391FA6"/>
    <w:rsid w:val="0039457C"/>
    <w:rsid w:val="003A0122"/>
    <w:rsid w:val="003A0DAF"/>
    <w:rsid w:val="003A3499"/>
    <w:rsid w:val="003A58C5"/>
    <w:rsid w:val="003A77BD"/>
    <w:rsid w:val="003B00CC"/>
    <w:rsid w:val="003B0D6F"/>
    <w:rsid w:val="003B3399"/>
    <w:rsid w:val="003B66D1"/>
    <w:rsid w:val="003C138D"/>
    <w:rsid w:val="003C6EA6"/>
    <w:rsid w:val="003C733D"/>
    <w:rsid w:val="003D3871"/>
    <w:rsid w:val="003D3EA2"/>
    <w:rsid w:val="003D6B49"/>
    <w:rsid w:val="003D7BF3"/>
    <w:rsid w:val="003E42DA"/>
    <w:rsid w:val="003E453D"/>
    <w:rsid w:val="003E7110"/>
    <w:rsid w:val="003E7765"/>
    <w:rsid w:val="003F2045"/>
    <w:rsid w:val="003F2157"/>
    <w:rsid w:val="003F38C0"/>
    <w:rsid w:val="003F5042"/>
    <w:rsid w:val="003F518D"/>
    <w:rsid w:val="00401A6E"/>
    <w:rsid w:val="00402FEE"/>
    <w:rsid w:val="004075AD"/>
    <w:rsid w:val="00410F5F"/>
    <w:rsid w:val="00413682"/>
    <w:rsid w:val="0041381D"/>
    <w:rsid w:val="004153B4"/>
    <w:rsid w:val="00416514"/>
    <w:rsid w:val="0041726E"/>
    <w:rsid w:val="0042496F"/>
    <w:rsid w:val="004321FC"/>
    <w:rsid w:val="0043391E"/>
    <w:rsid w:val="00434871"/>
    <w:rsid w:val="00436D95"/>
    <w:rsid w:val="004371FD"/>
    <w:rsid w:val="00437FB8"/>
    <w:rsid w:val="00444F09"/>
    <w:rsid w:val="00445FBD"/>
    <w:rsid w:val="00450588"/>
    <w:rsid w:val="00451314"/>
    <w:rsid w:val="0045143E"/>
    <w:rsid w:val="004605C0"/>
    <w:rsid w:val="004607FE"/>
    <w:rsid w:val="004653E7"/>
    <w:rsid w:val="004726D8"/>
    <w:rsid w:val="004771B1"/>
    <w:rsid w:val="00477DD8"/>
    <w:rsid w:val="0048030F"/>
    <w:rsid w:val="004804D1"/>
    <w:rsid w:val="004826A5"/>
    <w:rsid w:val="00484500"/>
    <w:rsid w:val="00487C6D"/>
    <w:rsid w:val="00491A62"/>
    <w:rsid w:val="004933C5"/>
    <w:rsid w:val="00495EDB"/>
    <w:rsid w:val="004A01DD"/>
    <w:rsid w:val="004A38AF"/>
    <w:rsid w:val="004A3D26"/>
    <w:rsid w:val="004A4F96"/>
    <w:rsid w:val="004B42DB"/>
    <w:rsid w:val="004B6AF9"/>
    <w:rsid w:val="004C05CD"/>
    <w:rsid w:val="004C1037"/>
    <w:rsid w:val="004C516F"/>
    <w:rsid w:val="004C63C0"/>
    <w:rsid w:val="004D32AE"/>
    <w:rsid w:val="004D424F"/>
    <w:rsid w:val="004D6BE8"/>
    <w:rsid w:val="004D73E3"/>
    <w:rsid w:val="004E0266"/>
    <w:rsid w:val="004E5965"/>
    <w:rsid w:val="004E6A28"/>
    <w:rsid w:val="004E6A49"/>
    <w:rsid w:val="004F0D87"/>
    <w:rsid w:val="004F22F0"/>
    <w:rsid w:val="004F29B5"/>
    <w:rsid w:val="004F450E"/>
    <w:rsid w:val="004F5108"/>
    <w:rsid w:val="004F5894"/>
    <w:rsid w:val="004F6752"/>
    <w:rsid w:val="004F7DF8"/>
    <w:rsid w:val="0050403A"/>
    <w:rsid w:val="0051410F"/>
    <w:rsid w:val="0051765E"/>
    <w:rsid w:val="00524597"/>
    <w:rsid w:val="00527493"/>
    <w:rsid w:val="0053294C"/>
    <w:rsid w:val="0053488A"/>
    <w:rsid w:val="005351E6"/>
    <w:rsid w:val="00537363"/>
    <w:rsid w:val="005456B7"/>
    <w:rsid w:val="00551EA2"/>
    <w:rsid w:val="0055424F"/>
    <w:rsid w:val="00556658"/>
    <w:rsid w:val="00557848"/>
    <w:rsid w:val="00557D21"/>
    <w:rsid w:val="005617AD"/>
    <w:rsid w:val="005648D9"/>
    <w:rsid w:val="00564A74"/>
    <w:rsid w:val="00565308"/>
    <w:rsid w:val="00565C09"/>
    <w:rsid w:val="0056601B"/>
    <w:rsid w:val="00567E68"/>
    <w:rsid w:val="00570994"/>
    <w:rsid w:val="00571C7D"/>
    <w:rsid w:val="00580C23"/>
    <w:rsid w:val="0058181B"/>
    <w:rsid w:val="00582058"/>
    <w:rsid w:val="00583335"/>
    <w:rsid w:val="00586F52"/>
    <w:rsid w:val="00594ABF"/>
    <w:rsid w:val="00596911"/>
    <w:rsid w:val="00597819"/>
    <w:rsid w:val="005A1D67"/>
    <w:rsid w:val="005A32BF"/>
    <w:rsid w:val="005A3653"/>
    <w:rsid w:val="005A58E0"/>
    <w:rsid w:val="005A62E2"/>
    <w:rsid w:val="005A7873"/>
    <w:rsid w:val="005B07D3"/>
    <w:rsid w:val="005B0E65"/>
    <w:rsid w:val="005B14BC"/>
    <w:rsid w:val="005B1B40"/>
    <w:rsid w:val="005B1E5E"/>
    <w:rsid w:val="005B5219"/>
    <w:rsid w:val="005B6B41"/>
    <w:rsid w:val="005C1BB0"/>
    <w:rsid w:val="005C2540"/>
    <w:rsid w:val="005C3571"/>
    <w:rsid w:val="005D4B0B"/>
    <w:rsid w:val="005D5520"/>
    <w:rsid w:val="005D6A0B"/>
    <w:rsid w:val="005E2862"/>
    <w:rsid w:val="005E389E"/>
    <w:rsid w:val="005E541D"/>
    <w:rsid w:val="005E56A4"/>
    <w:rsid w:val="005F6C5D"/>
    <w:rsid w:val="005F6D7E"/>
    <w:rsid w:val="006015BA"/>
    <w:rsid w:val="00603EE0"/>
    <w:rsid w:val="00605A34"/>
    <w:rsid w:val="006064F4"/>
    <w:rsid w:val="00606C85"/>
    <w:rsid w:val="006107F7"/>
    <w:rsid w:val="00612068"/>
    <w:rsid w:val="006128FE"/>
    <w:rsid w:val="00616CA0"/>
    <w:rsid w:val="006177A1"/>
    <w:rsid w:val="00624D89"/>
    <w:rsid w:val="00625196"/>
    <w:rsid w:val="00626C7C"/>
    <w:rsid w:val="006369FC"/>
    <w:rsid w:val="00636ABD"/>
    <w:rsid w:val="00640307"/>
    <w:rsid w:val="00642EC4"/>
    <w:rsid w:val="00643228"/>
    <w:rsid w:val="00643501"/>
    <w:rsid w:val="00643DDD"/>
    <w:rsid w:val="00646556"/>
    <w:rsid w:val="00647C93"/>
    <w:rsid w:val="00651D09"/>
    <w:rsid w:val="00651D20"/>
    <w:rsid w:val="00652FF5"/>
    <w:rsid w:val="00653FA4"/>
    <w:rsid w:val="0065536B"/>
    <w:rsid w:val="00656CD1"/>
    <w:rsid w:val="00662D77"/>
    <w:rsid w:val="00676E87"/>
    <w:rsid w:val="00683719"/>
    <w:rsid w:val="0068387B"/>
    <w:rsid w:val="00684988"/>
    <w:rsid w:val="00686C4D"/>
    <w:rsid w:val="00694D0B"/>
    <w:rsid w:val="006A337F"/>
    <w:rsid w:val="006A5D88"/>
    <w:rsid w:val="006A6737"/>
    <w:rsid w:val="006B59CC"/>
    <w:rsid w:val="006B5E64"/>
    <w:rsid w:val="006C218D"/>
    <w:rsid w:val="006C4BAE"/>
    <w:rsid w:val="006C5F88"/>
    <w:rsid w:val="006C62FB"/>
    <w:rsid w:val="006D0991"/>
    <w:rsid w:val="006D2812"/>
    <w:rsid w:val="006D7DB9"/>
    <w:rsid w:val="006E2089"/>
    <w:rsid w:val="006E36C9"/>
    <w:rsid w:val="006E38FA"/>
    <w:rsid w:val="006E3C58"/>
    <w:rsid w:val="006E3CCF"/>
    <w:rsid w:val="006E4CEC"/>
    <w:rsid w:val="006F2A3D"/>
    <w:rsid w:val="006F2ECD"/>
    <w:rsid w:val="006F3E05"/>
    <w:rsid w:val="007050B0"/>
    <w:rsid w:val="007055EE"/>
    <w:rsid w:val="00705BC8"/>
    <w:rsid w:val="00705F5F"/>
    <w:rsid w:val="00710CED"/>
    <w:rsid w:val="007126CF"/>
    <w:rsid w:val="00714647"/>
    <w:rsid w:val="00716319"/>
    <w:rsid w:val="00716FD9"/>
    <w:rsid w:val="0071737D"/>
    <w:rsid w:val="00717962"/>
    <w:rsid w:val="00720CC9"/>
    <w:rsid w:val="007236AF"/>
    <w:rsid w:val="00724218"/>
    <w:rsid w:val="00726A8B"/>
    <w:rsid w:val="00726D1E"/>
    <w:rsid w:val="00727175"/>
    <w:rsid w:val="0072725A"/>
    <w:rsid w:val="00733D6D"/>
    <w:rsid w:val="007373A4"/>
    <w:rsid w:val="0073769F"/>
    <w:rsid w:val="00737B5C"/>
    <w:rsid w:val="00744AC0"/>
    <w:rsid w:val="00744CB9"/>
    <w:rsid w:val="007455F8"/>
    <w:rsid w:val="00747A5C"/>
    <w:rsid w:val="007627A3"/>
    <w:rsid w:val="007627B7"/>
    <w:rsid w:val="007631C5"/>
    <w:rsid w:val="0076367D"/>
    <w:rsid w:val="00767D25"/>
    <w:rsid w:val="00774BEE"/>
    <w:rsid w:val="00776A1B"/>
    <w:rsid w:val="00776CC6"/>
    <w:rsid w:val="00777A59"/>
    <w:rsid w:val="0078628A"/>
    <w:rsid w:val="00786426"/>
    <w:rsid w:val="007865BC"/>
    <w:rsid w:val="0079439C"/>
    <w:rsid w:val="00795CF8"/>
    <w:rsid w:val="00795E2F"/>
    <w:rsid w:val="007976A6"/>
    <w:rsid w:val="007A0B95"/>
    <w:rsid w:val="007A55FB"/>
    <w:rsid w:val="007A5E38"/>
    <w:rsid w:val="007B4282"/>
    <w:rsid w:val="007B576A"/>
    <w:rsid w:val="007B5B94"/>
    <w:rsid w:val="007B6257"/>
    <w:rsid w:val="007B62C8"/>
    <w:rsid w:val="007C0025"/>
    <w:rsid w:val="007C1906"/>
    <w:rsid w:val="007C3B7C"/>
    <w:rsid w:val="007C59C3"/>
    <w:rsid w:val="007C6593"/>
    <w:rsid w:val="007D7DCB"/>
    <w:rsid w:val="007E2FBC"/>
    <w:rsid w:val="007E4148"/>
    <w:rsid w:val="007E4172"/>
    <w:rsid w:val="007F7025"/>
    <w:rsid w:val="0080006B"/>
    <w:rsid w:val="00801A25"/>
    <w:rsid w:val="0080396A"/>
    <w:rsid w:val="00805969"/>
    <w:rsid w:val="0081029C"/>
    <w:rsid w:val="00810AC8"/>
    <w:rsid w:val="008207B7"/>
    <w:rsid w:val="00822A1D"/>
    <w:rsid w:val="008272D6"/>
    <w:rsid w:val="00827652"/>
    <w:rsid w:val="00830539"/>
    <w:rsid w:val="0083184C"/>
    <w:rsid w:val="0083298A"/>
    <w:rsid w:val="00837091"/>
    <w:rsid w:val="00840427"/>
    <w:rsid w:val="008420ED"/>
    <w:rsid w:val="008442DB"/>
    <w:rsid w:val="00850FD2"/>
    <w:rsid w:val="00851FC4"/>
    <w:rsid w:val="00852947"/>
    <w:rsid w:val="00852D9D"/>
    <w:rsid w:val="008561FC"/>
    <w:rsid w:val="008629C5"/>
    <w:rsid w:val="00864C7E"/>
    <w:rsid w:val="00864F3F"/>
    <w:rsid w:val="008655A5"/>
    <w:rsid w:val="0087089D"/>
    <w:rsid w:val="00871B02"/>
    <w:rsid w:val="008722D3"/>
    <w:rsid w:val="008726BB"/>
    <w:rsid w:val="00873879"/>
    <w:rsid w:val="00883C39"/>
    <w:rsid w:val="00885231"/>
    <w:rsid w:val="00885320"/>
    <w:rsid w:val="00890D3F"/>
    <w:rsid w:val="0089161A"/>
    <w:rsid w:val="00895B4F"/>
    <w:rsid w:val="00895EB4"/>
    <w:rsid w:val="008971F8"/>
    <w:rsid w:val="00897A9B"/>
    <w:rsid w:val="008A28A6"/>
    <w:rsid w:val="008A2C4A"/>
    <w:rsid w:val="008A2E22"/>
    <w:rsid w:val="008A5583"/>
    <w:rsid w:val="008A606B"/>
    <w:rsid w:val="008B2BB1"/>
    <w:rsid w:val="008B3397"/>
    <w:rsid w:val="008B3A7A"/>
    <w:rsid w:val="008B673C"/>
    <w:rsid w:val="008C096F"/>
    <w:rsid w:val="008D08CB"/>
    <w:rsid w:val="008D3B11"/>
    <w:rsid w:val="008D3DBE"/>
    <w:rsid w:val="008D56B2"/>
    <w:rsid w:val="008D65C0"/>
    <w:rsid w:val="008E13FF"/>
    <w:rsid w:val="008E2B59"/>
    <w:rsid w:val="008E3786"/>
    <w:rsid w:val="008E6D0F"/>
    <w:rsid w:val="008F5BE3"/>
    <w:rsid w:val="008F6C97"/>
    <w:rsid w:val="00901B6E"/>
    <w:rsid w:val="009027A7"/>
    <w:rsid w:val="0090418F"/>
    <w:rsid w:val="00906E0C"/>
    <w:rsid w:val="009110F0"/>
    <w:rsid w:val="0091665A"/>
    <w:rsid w:val="00920C47"/>
    <w:rsid w:val="009210C9"/>
    <w:rsid w:val="0092118C"/>
    <w:rsid w:val="00922032"/>
    <w:rsid w:val="0092275B"/>
    <w:rsid w:val="0092417C"/>
    <w:rsid w:val="00926A21"/>
    <w:rsid w:val="00927366"/>
    <w:rsid w:val="0093052D"/>
    <w:rsid w:val="0093262A"/>
    <w:rsid w:val="00932AA7"/>
    <w:rsid w:val="0093374C"/>
    <w:rsid w:val="00935871"/>
    <w:rsid w:val="0093767F"/>
    <w:rsid w:val="00947100"/>
    <w:rsid w:val="0095085D"/>
    <w:rsid w:val="0095566F"/>
    <w:rsid w:val="00963A73"/>
    <w:rsid w:val="00967A23"/>
    <w:rsid w:val="00971F25"/>
    <w:rsid w:val="00981004"/>
    <w:rsid w:val="009824B5"/>
    <w:rsid w:val="00982B8D"/>
    <w:rsid w:val="00983007"/>
    <w:rsid w:val="009830BB"/>
    <w:rsid w:val="009842DB"/>
    <w:rsid w:val="0098459B"/>
    <w:rsid w:val="009865CC"/>
    <w:rsid w:val="009866F7"/>
    <w:rsid w:val="00991A8E"/>
    <w:rsid w:val="00993031"/>
    <w:rsid w:val="00994402"/>
    <w:rsid w:val="00994CB6"/>
    <w:rsid w:val="00995275"/>
    <w:rsid w:val="00997A2D"/>
    <w:rsid w:val="009A064B"/>
    <w:rsid w:val="009A3C5C"/>
    <w:rsid w:val="009A5574"/>
    <w:rsid w:val="009A5843"/>
    <w:rsid w:val="009A5A3A"/>
    <w:rsid w:val="009A6815"/>
    <w:rsid w:val="009A70FB"/>
    <w:rsid w:val="009B0872"/>
    <w:rsid w:val="009B1D7E"/>
    <w:rsid w:val="009B4B65"/>
    <w:rsid w:val="009B4EA1"/>
    <w:rsid w:val="009B6BCA"/>
    <w:rsid w:val="009B6D3B"/>
    <w:rsid w:val="009C54CE"/>
    <w:rsid w:val="009C5DC6"/>
    <w:rsid w:val="009C697F"/>
    <w:rsid w:val="009D27CE"/>
    <w:rsid w:val="009D5672"/>
    <w:rsid w:val="009E2662"/>
    <w:rsid w:val="009E524D"/>
    <w:rsid w:val="009E6546"/>
    <w:rsid w:val="009F2403"/>
    <w:rsid w:val="009F399D"/>
    <w:rsid w:val="009F6E13"/>
    <w:rsid w:val="009F7260"/>
    <w:rsid w:val="00A115AC"/>
    <w:rsid w:val="00A1428B"/>
    <w:rsid w:val="00A20D72"/>
    <w:rsid w:val="00A212DB"/>
    <w:rsid w:val="00A222EB"/>
    <w:rsid w:val="00A22CEC"/>
    <w:rsid w:val="00A22DF9"/>
    <w:rsid w:val="00A2407A"/>
    <w:rsid w:val="00A24692"/>
    <w:rsid w:val="00A25485"/>
    <w:rsid w:val="00A2646F"/>
    <w:rsid w:val="00A275E0"/>
    <w:rsid w:val="00A3017C"/>
    <w:rsid w:val="00A34295"/>
    <w:rsid w:val="00A3434E"/>
    <w:rsid w:val="00A3458C"/>
    <w:rsid w:val="00A36411"/>
    <w:rsid w:val="00A378AD"/>
    <w:rsid w:val="00A44420"/>
    <w:rsid w:val="00A46B17"/>
    <w:rsid w:val="00A47E9D"/>
    <w:rsid w:val="00A52FF9"/>
    <w:rsid w:val="00A53FE1"/>
    <w:rsid w:val="00A5431E"/>
    <w:rsid w:val="00A55076"/>
    <w:rsid w:val="00A56BA9"/>
    <w:rsid w:val="00A606D8"/>
    <w:rsid w:val="00A620EF"/>
    <w:rsid w:val="00A65293"/>
    <w:rsid w:val="00A6628E"/>
    <w:rsid w:val="00A70243"/>
    <w:rsid w:val="00A75634"/>
    <w:rsid w:val="00A75668"/>
    <w:rsid w:val="00A76855"/>
    <w:rsid w:val="00A77852"/>
    <w:rsid w:val="00A85062"/>
    <w:rsid w:val="00A85241"/>
    <w:rsid w:val="00A85883"/>
    <w:rsid w:val="00A86955"/>
    <w:rsid w:val="00A90E84"/>
    <w:rsid w:val="00A916C8"/>
    <w:rsid w:val="00A92D94"/>
    <w:rsid w:val="00A94CB8"/>
    <w:rsid w:val="00A967DA"/>
    <w:rsid w:val="00AA0632"/>
    <w:rsid w:val="00AA2651"/>
    <w:rsid w:val="00AA2BB5"/>
    <w:rsid w:val="00AA3F38"/>
    <w:rsid w:val="00AA6F3F"/>
    <w:rsid w:val="00AA70DC"/>
    <w:rsid w:val="00AB08C9"/>
    <w:rsid w:val="00AB2913"/>
    <w:rsid w:val="00AB2961"/>
    <w:rsid w:val="00AB3EBA"/>
    <w:rsid w:val="00AB4582"/>
    <w:rsid w:val="00AB59F4"/>
    <w:rsid w:val="00AC27C5"/>
    <w:rsid w:val="00AD31C8"/>
    <w:rsid w:val="00AD53C3"/>
    <w:rsid w:val="00AD5A4D"/>
    <w:rsid w:val="00AD6B14"/>
    <w:rsid w:val="00AD6B70"/>
    <w:rsid w:val="00AE1778"/>
    <w:rsid w:val="00AE480C"/>
    <w:rsid w:val="00AF31C7"/>
    <w:rsid w:val="00AF63CA"/>
    <w:rsid w:val="00B0180A"/>
    <w:rsid w:val="00B0412D"/>
    <w:rsid w:val="00B04A51"/>
    <w:rsid w:val="00B0564C"/>
    <w:rsid w:val="00B11D5A"/>
    <w:rsid w:val="00B122EA"/>
    <w:rsid w:val="00B128C8"/>
    <w:rsid w:val="00B12DBA"/>
    <w:rsid w:val="00B14D9B"/>
    <w:rsid w:val="00B14E7C"/>
    <w:rsid w:val="00B167F2"/>
    <w:rsid w:val="00B16EE4"/>
    <w:rsid w:val="00B242A3"/>
    <w:rsid w:val="00B252C7"/>
    <w:rsid w:val="00B275DA"/>
    <w:rsid w:val="00B311BC"/>
    <w:rsid w:val="00B35FAF"/>
    <w:rsid w:val="00B36727"/>
    <w:rsid w:val="00B36DF5"/>
    <w:rsid w:val="00B41BE1"/>
    <w:rsid w:val="00B42743"/>
    <w:rsid w:val="00B440B3"/>
    <w:rsid w:val="00B44C20"/>
    <w:rsid w:val="00B5284B"/>
    <w:rsid w:val="00B54035"/>
    <w:rsid w:val="00B553AD"/>
    <w:rsid w:val="00B57546"/>
    <w:rsid w:val="00B60A50"/>
    <w:rsid w:val="00B652A7"/>
    <w:rsid w:val="00B70D6E"/>
    <w:rsid w:val="00B71C30"/>
    <w:rsid w:val="00B71E8F"/>
    <w:rsid w:val="00B75081"/>
    <w:rsid w:val="00B77D98"/>
    <w:rsid w:val="00B82175"/>
    <w:rsid w:val="00B84ED2"/>
    <w:rsid w:val="00B8558B"/>
    <w:rsid w:val="00B85A56"/>
    <w:rsid w:val="00B94CA9"/>
    <w:rsid w:val="00BA02DF"/>
    <w:rsid w:val="00BA18CB"/>
    <w:rsid w:val="00BA4324"/>
    <w:rsid w:val="00BA5D96"/>
    <w:rsid w:val="00BB1CBA"/>
    <w:rsid w:val="00BB7408"/>
    <w:rsid w:val="00BC0827"/>
    <w:rsid w:val="00BD53AD"/>
    <w:rsid w:val="00BD5591"/>
    <w:rsid w:val="00BD7B90"/>
    <w:rsid w:val="00BE130B"/>
    <w:rsid w:val="00BE3232"/>
    <w:rsid w:val="00BE7E52"/>
    <w:rsid w:val="00BF1563"/>
    <w:rsid w:val="00BF28F0"/>
    <w:rsid w:val="00BF4C12"/>
    <w:rsid w:val="00BF5E90"/>
    <w:rsid w:val="00BF6CE5"/>
    <w:rsid w:val="00BF712C"/>
    <w:rsid w:val="00C01191"/>
    <w:rsid w:val="00C018FE"/>
    <w:rsid w:val="00C02241"/>
    <w:rsid w:val="00C02A04"/>
    <w:rsid w:val="00C02E8F"/>
    <w:rsid w:val="00C11D5D"/>
    <w:rsid w:val="00C1538F"/>
    <w:rsid w:val="00C17BFE"/>
    <w:rsid w:val="00C20B07"/>
    <w:rsid w:val="00C20CD1"/>
    <w:rsid w:val="00C217CC"/>
    <w:rsid w:val="00C24AF6"/>
    <w:rsid w:val="00C313D6"/>
    <w:rsid w:val="00C31E1D"/>
    <w:rsid w:val="00C320FE"/>
    <w:rsid w:val="00C3248E"/>
    <w:rsid w:val="00C327BA"/>
    <w:rsid w:val="00C33D3B"/>
    <w:rsid w:val="00C413E0"/>
    <w:rsid w:val="00C427B1"/>
    <w:rsid w:val="00C4575A"/>
    <w:rsid w:val="00C46710"/>
    <w:rsid w:val="00C46AD6"/>
    <w:rsid w:val="00C51103"/>
    <w:rsid w:val="00C512C1"/>
    <w:rsid w:val="00C529C9"/>
    <w:rsid w:val="00C53AF0"/>
    <w:rsid w:val="00C56EF9"/>
    <w:rsid w:val="00C57769"/>
    <w:rsid w:val="00C60FF2"/>
    <w:rsid w:val="00C63589"/>
    <w:rsid w:val="00C64716"/>
    <w:rsid w:val="00C64948"/>
    <w:rsid w:val="00C67C81"/>
    <w:rsid w:val="00C70220"/>
    <w:rsid w:val="00C71E6A"/>
    <w:rsid w:val="00C731B7"/>
    <w:rsid w:val="00C7371A"/>
    <w:rsid w:val="00C77A20"/>
    <w:rsid w:val="00C77ED7"/>
    <w:rsid w:val="00C80B29"/>
    <w:rsid w:val="00C80E5C"/>
    <w:rsid w:val="00C810D9"/>
    <w:rsid w:val="00C8324F"/>
    <w:rsid w:val="00C8377C"/>
    <w:rsid w:val="00C840D5"/>
    <w:rsid w:val="00C84838"/>
    <w:rsid w:val="00C93DA5"/>
    <w:rsid w:val="00C979DF"/>
    <w:rsid w:val="00CA3289"/>
    <w:rsid w:val="00CA38CF"/>
    <w:rsid w:val="00CA54FD"/>
    <w:rsid w:val="00CA5B0E"/>
    <w:rsid w:val="00CB5144"/>
    <w:rsid w:val="00CB7307"/>
    <w:rsid w:val="00CC1A4A"/>
    <w:rsid w:val="00CC550C"/>
    <w:rsid w:val="00CC6849"/>
    <w:rsid w:val="00CD2B52"/>
    <w:rsid w:val="00CD479F"/>
    <w:rsid w:val="00CD7076"/>
    <w:rsid w:val="00CE0EC1"/>
    <w:rsid w:val="00CE16F9"/>
    <w:rsid w:val="00CE397B"/>
    <w:rsid w:val="00CE5A24"/>
    <w:rsid w:val="00CF2CEB"/>
    <w:rsid w:val="00CF2F95"/>
    <w:rsid w:val="00CF44F8"/>
    <w:rsid w:val="00CF4CEF"/>
    <w:rsid w:val="00CF5317"/>
    <w:rsid w:val="00D015E2"/>
    <w:rsid w:val="00D02D2D"/>
    <w:rsid w:val="00D04F6C"/>
    <w:rsid w:val="00D0594E"/>
    <w:rsid w:val="00D1055B"/>
    <w:rsid w:val="00D1258D"/>
    <w:rsid w:val="00D14769"/>
    <w:rsid w:val="00D15747"/>
    <w:rsid w:val="00D16904"/>
    <w:rsid w:val="00D25D17"/>
    <w:rsid w:val="00D27D58"/>
    <w:rsid w:val="00D3143A"/>
    <w:rsid w:val="00D33B3E"/>
    <w:rsid w:val="00D36A29"/>
    <w:rsid w:val="00D37332"/>
    <w:rsid w:val="00D418FC"/>
    <w:rsid w:val="00D42502"/>
    <w:rsid w:val="00D440AA"/>
    <w:rsid w:val="00D44338"/>
    <w:rsid w:val="00D463FE"/>
    <w:rsid w:val="00D4683F"/>
    <w:rsid w:val="00D478C0"/>
    <w:rsid w:val="00D479A3"/>
    <w:rsid w:val="00D53AC9"/>
    <w:rsid w:val="00D540E2"/>
    <w:rsid w:val="00D541A0"/>
    <w:rsid w:val="00D55A21"/>
    <w:rsid w:val="00D60FFF"/>
    <w:rsid w:val="00D63127"/>
    <w:rsid w:val="00D63222"/>
    <w:rsid w:val="00D63F06"/>
    <w:rsid w:val="00D63FDE"/>
    <w:rsid w:val="00D65CAC"/>
    <w:rsid w:val="00D77B9F"/>
    <w:rsid w:val="00D81337"/>
    <w:rsid w:val="00D85C38"/>
    <w:rsid w:val="00D92A56"/>
    <w:rsid w:val="00D93BDE"/>
    <w:rsid w:val="00D97E9F"/>
    <w:rsid w:val="00DA1911"/>
    <w:rsid w:val="00DA5FBE"/>
    <w:rsid w:val="00DA6E61"/>
    <w:rsid w:val="00DB0176"/>
    <w:rsid w:val="00DB128D"/>
    <w:rsid w:val="00DB2140"/>
    <w:rsid w:val="00DB6C3B"/>
    <w:rsid w:val="00DC2913"/>
    <w:rsid w:val="00DD13EC"/>
    <w:rsid w:val="00DD1541"/>
    <w:rsid w:val="00DD1C3A"/>
    <w:rsid w:val="00DD3AF4"/>
    <w:rsid w:val="00DD5913"/>
    <w:rsid w:val="00DE2B5B"/>
    <w:rsid w:val="00DE3178"/>
    <w:rsid w:val="00DE4F2F"/>
    <w:rsid w:val="00DE624F"/>
    <w:rsid w:val="00DF138F"/>
    <w:rsid w:val="00DF1919"/>
    <w:rsid w:val="00DF35B9"/>
    <w:rsid w:val="00DF4FFA"/>
    <w:rsid w:val="00DF5614"/>
    <w:rsid w:val="00DF5F96"/>
    <w:rsid w:val="00E00DD2"/>
    <w:rsid w:val="00E03DE7"/>
    <w:rsid w:val="00E067A5"/>
    <w:rsid w:val="00E1013A"/>
    <w:rsid w:val="00E12B1A"/>
    <w:rsid w:val="00E13F6C"/>
    <w:rsid w:val="00E15F7B"/>
    <w:rsid w:val="00E16566"/>
    <w:rsid w:val="00E16F5E"/>
    <w:rsid w:val="00E17320"/>
    <w:rsid w:val="00E17415"/>
    <w:rsid w:val="00E17BAA"/>
    <w:rsid w:val="00E2000A"/>
    <w:rsid w:val="00E213D7"/>
    <w:rsid w:val="00E23EF9"/>
    <w:rsid w:val="00E23FF8"/>
    <w:rsid w:val="00E24AD5"/>
    <w:rsid w:val="00E24BE5"/>
    <w:rsid w:val="00E24E7F"/>
    <w:rsid w:val="00E25354"/>
    <w:rsid w:val="00E27054"/>
    <w:rsid w:val="00E31EDD"/>
    <w:rsid w:val="00E35380"/>
    <w:rsid w:val="00E415C7"/>
    <w:rsid w:val="00E42511"/>
    <w:rsid w:val="00E46237"/>
    <w:rsid w:val="00E543DF"/>
    <w:rsid w:val="00E5454E"/>
    <w:rsid w:val="00E57A50"/>
    <w:rsid w:val="00E60B6C"/>
    <w:rsid w:val="00E61D04"/>
    <w:rsid w:val="00E621A3"/>
    <w:rsid w:val="00E651E6"/>
    <w:rsid w:val="00E75E99"/>
    <w:rsid w:val="00E7630F"/>
    <w:rsid w:val="00E7705B"/>
    <w:rsid w:val="00E7769F"/>
    <w:rsid w:val="00E80A87"/>
    <w:rsid w:val="00E8244B"/>
    <w:rsid w:val="00E83336"/>
    <w:rsid w:val="00E867A4"/>
    <w:rsid w:val="00E92199"/>
    <w:rsid w:val="00E94705"/>
    <w:rsid w:val="00EA1E43"/>
    <w:rsid w:val="00EA6C02"/>
    <w:rsid w:val="00EB0014"/>
    <w:rsid w:val="00EB1DAB"/>
    <w:rsid w:val="00EB2E42"/>
    <w:rsid w:val="00EB52AE"/>
    <w:rsid w:val="00EC0C5B"/>
    <w:rsid w:val="00EC1DCE"/>
    <w:rsid w:val="00EC4D52"/>
    <w:rsid w:val="00ED2613"/>
    <w:rsid w:val="00ED5F79"/>
    <w:rsid w:val="00ED7F92"/>
    <w:rsid w:val="00EE0445"/>
    <w:rsid w:val="00EE12F4"/>
    <w:rsid w:val="00EF2AF1"/>
    <w:rsid w:val="00EF2C19"/>
    <w:rsid w:val="00EF3538"/>
    <w:rsid w:val="00EF4D31"/>
    <w:rsid w:val="00EF75E9"/>
    <w:rsid w:val="00F0289E"/>
    <w:rsid w:val="00F06827"/>
    <w:rsid w:val="00F079AD"/>
    <w:rsid w:val="00F07D35"/>
    <w:rsid w:val="00F11B4E"/>
    <w:rsid w:val="00F11E19"/>
    <w:rsid w:val="00F1257E"/>
    <w:rsid w:val="00F13501"/>
    <w:rsid w:val="00F15AD6"/>
    <w:rsid w:val="00F209E2"/>
    <w:rsid w:val="00F24420"/>
    <w:rsid w:val="00F25D2F"/>
    <w:rsid w:val="00F2631D"/>
    <w:rsid w:val="00F303C8"/>
    <w:rsid w:val="00F33B9F"/>
    <w:rsid w:val="00F3406B"/>
    <w:rsid w:val="00F407B8"/>
    <w:rsid w:val="00F418A8"/>
    <w:rsid w:val="00F43414"/>
    <w:rsid w:val="00F5015F"/>
    <w:rsid w:val="00F50827"/>
    <w:rsid w:val="00F567BD"/>
    <w:rsid w:val="00F6125B"/>
    <w:rsid w:val="00F63AE5"/>
    <w:rsid w:val="00F64322"/>
    <w:rsid w:val="00F73466"/>
    <w:rsid w:val="00F7495D"/>
    <w:rsid w:val="00F75C2B"/>
    <w:rsid w:val="00F76E49"/>
    <w:rsid w:val="00F76E65"/>
    <w:rsid w:val="00F76FB8"/>
    <w:rsid w:val="00F7745D"/>
    <w:rsid w:val="00F80787"/>
    <w:rsid w:val="00F80D98"/>
    <w:rsid w:val="00F86D98"/>
    <w:rsid w:val="00F90024"/>
    <w:rsid w:val="00F90318"/>
    <w:rsid w:val="00F94D26"/>
    <w:rsid w:val="00F95B24"/>
    <w:rsid w:val="00FA1F83"/>
    <w:rsid w:val="00FA2B4E"/>
    <w:rsid w:val="00FA382B"/>
    <w:rsid w:val="00FB0D18"/>
    <w:rsid w:val="00FB4083"/>
    <w:rsid w:val="00FB4B55"/>
    <w:rsid w:val="00FC70C3"/>
    <w:rsid w:val="00FC7AFA"/>
    <w:rsid w:val="00FD77F6"/>
    <w:rsid w:val="00FE1428"/>
    <w:rsid w:val="00FE2D57"/>
    <w:rsid w:val="00FE4236"/>
    <w:rsid w:val="00FE5357"/>
    <w:rsid w:val="00FF54FF"/>
    <w:rsid w:val="00FF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FB947-B37B-4A35-BABF-B7DED94B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6237"/>
    <w:pPr>
      <w:keepNext/>
      <w:keepLines/>
      <w:spacing w:before="480" w:after="0"/>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993031"/>
    <w:pPr>
      <w:keepNext/>
      <w:keepLines/>
      <w:spacing w:before="200" w:after="0"/>
      <w:outlineLvl w:val="1"/>
    </w:pPr>
    <w:rPr>
      <w:rFonts w:asciiTheme="majorHAnsi" w:eastAsiaTheme="majorEastAsia" w:hAnsiTheme="majorHAnsi" w:cstheme="majorBidi"/>
      <w:b/>
      <w:bCs/>
      <w:color w:val="001D69"/>
      <w:sz w:val="26"/>
      <w:szCs w:val="26"/>
    </w:rPr>
  </w:style>
  <w:style w:type="paragraph" w:styleId="Heading3">
    <w:name w:val="heading 3"/>
    <w:basedOn w:val="Normal"/>
    <w:next w:val="Normal"/>
    <w:link w:val="Heading3Char"/>
    <w:uiPriority w:val="9"/>
    <w:unhideWhenUsed/>
    <w:qFormat/>
    <w:rsid w:val="00993031"/>
    <w:pPr>
      <w:keepNext/>
      <w:keepLines/>
      <w:spacing w:before="200" w:after="0"/>
      <w:outlineLvl w:val="2"/>
    </w:pPr>
    <w:rPr>
      <w:rFonts w:asciiTheme="majorHAnsi" w:eastAsiaTheme="majorEastAsia" w:hAnsiTheme="majorHAnsi" w:cstheme="majorBidi"/>
      <w:b/>
      <w:bCs/>
      <w:color w:val="001D69"/>
      <w:sz w:val="24"/>
    </w:rPr>
  </w:style>
  <w:style w:type="paragraph" w:styleId="Heading4">
    <w:name w:val="heading 4"/>
    <w:basedOn w:val="Normal"/>
    <w:next w:val="Normal"/>
    <w:link w:val="Heading4Char"/>
    <w:uiPriority w:val="9"/>
    <w:unhideWhenUsed/>
    <w:qFormat/>
    <w:rsid w:val="00E46237"/>
    <w:pPr>
      <w:keepNext/>
      <w:keepLines/>
      <w:spacing w:before="200" w:after="0"/>
      <w:outlineLvl w:val="3"/>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FE"/>
    <w:pPr>
      <w:ind w:left="720"/>
      <w:contextualSpacing/>
    </w:pPr>
  </w:style>
  <w:style w:type="character" w:customStyle="1" w:styleId="Heading2Char">
    <w:name w:val="Heading 2 Char"/>
    <w:basedOn w:val="DefaultParagraphFont"/>
    <w:link w:val="Heading2"/>
    <w:uiPriority w:val="9"/>
    <w:rsid w:val="00993031"/>
    <w:rPr>
      <w:rFonts w:asciiTheme="majorHAnsi" w:eastAsiaTheme="majorEastAsia" w:hAnsiTheme="majorHAnsi" w:cstheme="majorBidi"/>
      <w:b/>
      <w:bCs/>
      <w:color w:val="001D69"/>
      <w:sz w:val="26"/>
      <w:szCs w:val="26"/>
    </w:rPr>
  </w:style>
  <w:style w:type="character" w:customStyle="1" w:styleId="Heading3Char">
    <w:name w:val="Heading 3 Char"/>
    <w:basedOn w:val="DefaultParagraphFont"/>
    <w:link w:val="Heading3"/>
    <w:uiPriority w:val="9"/>
    <w:rsid w:val="00993031"/>
    <w:rPr>
      <w:rFonts w:asciiTheme="majorHAnsi" w:eastAsiaTheme="majorEastAsia" w:hAnsiTheme="majorHAnsi" w:cstheme="majorBidi"/>
      <w:b/>
      <w:bCs/>
      <w:color w:val="001D69"/>
      <w:sz w:val="24"/>
    </w:rPr>
  </w:style>
  <w:style w:type="character" w:customStyle="1" w:styleId="Heading4Char">
    <w:name w:val="Heading 4 Char"/>
    <w:basedOn w:val="DefaultParagraphFont"/>
    <w:link w:val="Heading4"/>
    <w:uiPriority w:val="9"/>
    <w:rsid w:val="00E46237"/>
    <w:rPr>
      <w:rFonts w:asciiTheme="majorHAnsi" w:eastAsiaTheme="majorEastAsia" w:hAnsiTheme="majorHAnsi" w:cstheme="majorBidi"/>
      <w:b/>
      <w:bCs/>
      <w:i/>
      <w:iCs/>
      <w:color w:val="1F497D" w:themeColor="text2"/>
    </w:rPr>
  </w:style>
  <w:style w:type="character" w:styleId="Hyperlink">
    <w:name w:val="Hyperlink"/>
    <w:basedOn w:val="DefaultParagraphFont"/>
    <w:uiPriority w:val="99"/>
    <w:unhideWhenUsed/>
    <w:rsid w:val="00AA6F3F"/>
    <w:rPr>
      <w:color w:val="0000FF" w:themeColor="hyperlink"/>
      <w:u w:val="single"/>
    </w:rPr>
  </w:style>
  <w:style w:type="paragraph" w:styleId="BalloonText">
    <w:name w:val="Balloon Text"/>
    <w:basedOn w:val="Normal"/>
    <w:link w:val="BalloonTextChar"/>
    <w:uiPriority w:val="99"/>
    <w:semiHidden/>
    <w:unhideWhenUsed/>
    <w:rsid w:val="007E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148"/>
    <w:rPr>
      <w:rFonts w:ascii="Tahoma" w:hAnsi="Tahoma" w:cs="Tahoma"/>
      <w:sz w:val="16"/>
      <w:szCs w:val="16"/>
    </w:rPr>
  </w:style>
  <w:style w:type="character" w:customStyle="1" w:styleId="Heading1Char">
    <w:name w:val="Heading 1 Char"/>
    <w:basedOn w:val="DefaultParagraphFont"/>
    <w:link w:val="Heading1"/>
    <w:uiPriority w:val="9"/>
    <w:rsid w:val="00E46237"/>
    <w:rPr>
      <w:rFonts w:asciiTheme="majorHAnsi" w:eastAsiaTheme="majorEastAsia" w:hAnsiTheme="majorHAnsi" w:cstheme="majorBidi"/>
      <w:b/>
      <w:bCs/>
      <w:color w:val="1F497D" w:themeColor="text2"/>
      <w:sz w:val="28"/>
      <w:szCs w:val="28"/>
    </w:rPr>
  </w:style>
  <w:style w:type="paragraph" w:styleId="TOCHeading">
    <w:name w:val="TOC Heading"/>
    <w:basedOn w:val="Heading1"/>
    <w:next w:val="Normal"/>
    <w:uiPriority w:val="39"/>
    <w:semiHidden/>
    <w:unhideWhenUsed/>
    <w:qFormat/>
    <w:rsid w:val="00142CA1"/>
    <w:pPr>
      <w:outlineLvl w:val="9"/>
    </w:pPr>
    <w:rPr>
      <w:color w:val="365F91" w:themeColor="accent1" w:themeShade="BF"/>
      <w:lang w:val="en-US" w:eastAsia="ja-JP"/>
    </w:rPr>
  </w:style>
  <w:style w:type="paragraph" w:styleId="TOC2">
    <w:name w:val="toc 2"/>
    <w:basedOn w:val="Normal"/>
    <w:next w:val="Normal"/>
    <w:autoRedefine/>
    <w:uiPriority w:val="39"/>
    <w:unhideWhenUsed/>
    <w:rsid w:val="00142CA1"/>
    <w:pPr>
      <w:spacing w:after="100"/>
      <w:ind w:left="220"/>
    </w:pPr>
  </w:style>
  <w:style w:type="paragraph" w:styleId="TOC3">
    <w:name w:val="toc 3"/>
    <w:basedOn w:val="Normal"/>
    <w:next w:val="Normal"/>
    <w:autoRedefine/>
    <w:uiPriority w:val="39"/>
    <w:unhideWhenUsed/>
    <w:rsid w:val="00142CA1"/>
    <w:pPr>
      <w:spacing w:after="100"/>
      <w:ind w:left="440"/>
    </w:pPr>
  </w:style>
  <w:style w:type="paragraph" w:styleId="Header">
    <w:name w:val="header"/>
    <w:basedOn w:val="Normal"/>
    <w:link w:val="HeaderChar"/>
    <w:uiPriority w:val="99"/>
    <w:unhideWhenUsed/>
    <w:rsid w:val="00075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0E"/>
  </w:style>
  <w:style w:type="paragraph" w:styleId="Footer">
    <w:name w:val="footer"/>
    <w:basedOn w:val="Normal"/>
    <w:link w:val="FooterChar"/>
    <w:uiPriority w:val="99"/>
    <w:unhideWhenUsed/>
    <w:rsid w:val="00075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0E"/>
  </w:style>
  <w:style w:type="character" w:styleId="CommentReference">
    <w:name w:val="annotation reference"/>
    <w:basedOn w:val="DefaultParagraphFont"/>
    <w:uiPriority w:val="99"/>
    <w:semiHidden/>
    <w:unhideWhenUsed/>
    <w:rsid w:val="00146B68"/>
    <w:rPr>
      <w:sz w:val="16"/>
      <w:szCs w:val="16"/>
    </w:rPr>
  </w:style>
  <w:style w:type="paragraph" w:styleId="CommentText">
    <w:name w:val="annotation text"/>
    <w:basedOn w:val="Normal"/>
    <w:link w:val="CommentTextChar"/>
    <w:uiPriority w:val="99"/>
    <w:semiHidden/>
    <w:unhideWhenUsed/>
    <w:rsid w:val="00146B68"/>
    <w:pPr>
      <w:spacing w:line="240" w:lineRule="auto"/>
    </w:pPr>
    <w:rPr>
      <w:sz w:val="20"/>
      <w:szCs w:val="20"/>
    </w:rPr>
  </w:style>
  <w:style w:type="character" w:customStyle="1" w:styleId="CommentTextChar">
    <w:name w:val="Comment Text Char"/>
    <w:basedOn w:val="DefaultParagraphFont"/>
    <w:link w:val="CommentText"/>
    <w:uiPriority w:val="99"/>
    <w:semiHidden/>
    <w:rsid w:val="00146B68"/>
    <w:rPr>
      <w:sz w:val="20"/>
      <w:szCs w:val="20"/>
    </w:rPr>
  </w:style>
  <w:style w:type="paragraph" w:styleId="CommentSubject">
    <w:name w:val="annotation subject"/>
    <w:basedOn w:val="CommentText"/>
    <w:next w:val="CommentText"/>
    <w:link w:val="CommentSubjectChar"/>
    <w:uiPriority w:val="99"/>
    <w:semiHidden/>
    <w:unhideWhenUsed/>
    <w:rsid w:val="00146B68"/>
    <w:rPr>
      <w:b/>
      <w:bCs/>
    </w:rPr>
  </w:style>
  <w:style w:type="character" w:customStyle="1" w:styleId="CommentSubjectChar">
    <w:name w:val="Comment Subject Char"/>
    <w:basedOn w:val="CommentTextChar"/>
    <w:link w:val="CommentSubject"/>
    <w:uiPriority w:val="99"/>
    <w:semiHidden/>
    <w:rsid w:val="00146B68"/>
    <w:rPr>
      <w:b/>
      <w:bCs/>
      <w:sz w:val="20"/>
      <w:szCs w:val="20"/>
    </w:rPr>
  </w:style>
  <w:style w:type="character" w:styleId="FollowedHyperlink">
    <w:name w:val="FollowedHyperlink"/>
    <w:basedOn w:val="DefaultParagraphFont"/>
    <w:uiPriority w:val="99"/>
    <w:semiHidden/>
    <w:unhideWhenUsed/>
    <w:rsid w:val="00647C93"/>
    <w:rPr>
      <w:color w:val="800080" w:themeColor="followedHyperlink"/>
      <w:u w:val="single"/>
    </w:rPr>
  </w:style>
  <w:style w:type="paragraph" w:customStyle="1" w:styleId="Default">
    <w:name w:val="Default"/>
    <w:rsid w:val="006128FE"/>
    <w:pPr>
      <w:autoSpaceDE w:val="0"/>
      <w:autoSpaceDN w:val="0"/>
      <w:adjustRightInd w:val="0"/>
      <w:spacing w:after="0" w:line="240" w:lineRule="auto"/>
    </w:pPr>
    <w:rPr>
      <w:rFonts w:ascii="Calibri" w:eastAsia="Times New Roman" w:hAnsi="Calibri" w:cs="Calibri"/>
      <w:color w:val="000000"/>
      <w:sz w:val="24"/>
      <w:szCs w:val="24"/>
      <w:lang w:eastAsia="en-GB"/>
    </w:rPr>
  </w:style>
  <w:style w:type="table" w:styleId="TableGrid">
    <w:name w:val="Table Grid"/>
    <w:basedOn w:val="TableNormal"/>
    <w:uiPriority w:val="59"/>
    <w:rsid w:val="006128F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971F8"/>
    <w:pPr>
      <w:spacing w:after="100"/>
    </w:pPr>
  </w:style>
  <w:style w:type="paragraph" w:styleId="NoSpacing">
    <w:name w:val="No Spacing"/>
    <w:uiPriority w:val="1"/>
    <w:qFormat/>
    <w:rsid w:val="00154379"/>
    <w:pPr>
      <w:spacing w:after="0" w:line="240" w:lineRule="auto"/>
    </w:pPr>
    <w:rPr>
      <w:rFonts w:ascii="Arial Unicode MS" w:hAnsi="Arial Unicode MS"/>
    </w:rPr>
  </w:style>
  <w:style w:type="paragraph" w:styleId="Title">
    <w:name w:val="Title"/>
    <w:basedOn w:val="Normal"/>
    <w:next w:val="Normal"/>
    <w:link w:val="TitleChar"/>
    <w:uiPriority w:val="10"/>
    <w:qFormat/>
    <w:rsid w:val="00B60A50"/>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AU"/>
    </w:rPr>
  </w:style>
  <w:style w:type="character" w:customStyle="1" w:styleId="TitleChar">
    <w:name w:val="Title Char"/>
    <w:basedOn w:val="DefaultParagraphFont"/>
    <w:link w:val="Title"/>
    <w:uiPriority w:val="10"/>
    <w:rsid w:val="00B60A50"/>
    <w:rPr>
      <w:rFonts w:ascii="Calibri Light" w:eastAsia="Times New Roman" w:hAnsi="Calibri Light" w:cs="Times New Roman"/>
      <w:color w:val="323E4F"/>
      <w:spacing w:val="5"/>
      <w:kern w:val="28"/>
      <w:sz w:val="52"/>
      <w:szCs w:val="52"/>
      <w:lang w:val="en-AU"/>
    </w:rPr>
  </w:style>
  <w:style w:type="paragraph" w:customStyle="1" w:styleId="Normalny">
    <w:name w:val="Normalny"/>
    <w:rsid w:val="00651D09"/>
    <w:pPr>
      <w:suppressAutoHyphens/>
      <w:autoSpaceDN w:val="0"/>
      <w:spacing w:after="160" w:line="240" w:lineRule="auto"/>
      <w:textAlignment w:val="baseline"/>
    </w:pPr>
    <w:rPr>
      <w:rFonts w:ascii="Calibri" w:eastAsia="Calibri" w:hAnsi="Calibri" w:cs="Times New Roman"/>
      <w:lang w:val="pl-PL"/>
    </w:rPr>
  </w:style>
  <w:style w:type="character" w:customStyle="1" w:styleId="Domylnaczcionkaakapitu">
    <w:name w:val="Domyślna czcionka akapitu"/>
    <w:rsid w:val="00651D09"/>
  </w:style>
  <w:style w:type="paragraph" w:customStyle="1" w:styleId="Akapitzlist">
    <w:name w:val="Akapit z listą"/>
    <w:basedOn w:val="Normalny"/>
    <w:rsid w:val="00651D09"/>
    <w:pPr>
      <w:ind w:left="720"/>
    </w:pPr>
  </w:style>
  <w:style w:type="table" w:styleId="LightList-Accent1">
    <w:name w:val="Light List Accent 1"/>
    <w:basedOn w:val="TableNormal"/>
    <w:uiPriority w:val="61"/>
    <w:rsid w:val="000451C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
    <w:name w:val="st"/>
    <w:basedOn w:val="DefaultParagraphFont"/>
    <w:rsid w:val="00B7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0535">
      <w:bodyDiv w:val="1"/>
      <w:marLeft w:val="0"/>
      <w:marRight w:val="0"/>
      <w:marTop w:val="0"/>
      <w:marBottom w:val="0"/>
      <w:divBdr>
        <w:top w:val="none" w:sz="0" w:space="0" w:color="auto"/>
        <w:left w:val="none" w:sz="0" w:space="0" w:color="auto"/>
        <w:bottom w:val="none" w:sz="0" w:space="0" w:color="auto"/>
        <w:right w:val="none" w:sz="0" w:space="0" w:color="auto"/>
      </w:divBdr>
    </w:div>
    <w:div w:id="519898365">
      <w:bodyDiv w:val="1"/>
      <w:marLeft w:val="0"/>
      <w:marRight w:val="0"/>
      <w:marTop w:val="0"/>
      <w:marBottom w:val="0"/>
      <w:divBdr>
        <w:top w:val="none" w:sz="0" w:space="0" w:color="auto"/>
        <w:left w:val="none" w:sz="0" w:space="0" w:color="auto"/>
        <w:bottom w:val="none" w:sz="0" w:space="0" w:color="auto"/>
        <w:right w:val="none" w:sz="0" w:space="0" w:color="auto"/>
      </w:divBdr>
      <w:divsChild>
        <w:div w:id="2097437189">
          <w:marLeft w:val="0"/>
          <w:marRight w:val="0"/>
          <w:marTop w:val="0"/>
          <w:marBottom w:val="0"/>
          <w:divBdr>
            <w:top w:val="none" w:sz="0" w:space="0" w:color="auto"/>
            <w:left w:val="none" w:sz="0" w:space="0" w:color="auto"/>
            <w:bottom w:val="none" w:sz="0" w:space="0" w:color="auto"/>
            <w:right w:val="none" w:sz="0" w:space="0" w:color="auto"/>
          </w:divBdr>
        </w:div>
      </w:divsChild>
    </w:div>
    <w:div w:id="543719022">
      <w:bodyDiv w:val="1"/>
      <w:marLeft w:val="0"/>
      <w:marRight w:val="0"/>
      <w:marTop w:val="0"/>
      <w:marBottom w:val="0"/>
      <w:divBdr>
        <w:top w:val="none" w:sz="0" w:space="0" w:color="auto"/>
        <w:left w:val="none" w:sz="0" w:space="0" w:color="auto"/>
        <w:bottom w:val="none" w:sz="0" w:space="0" w:color="auto"/>
        <w:right w:val="none" w:sz="0" w:space="0" w:color="auto"/>
      </w:divBdr>
    </w:div>
    <w:div w:id="552622090">
      <w:bodyDiv w:val="1"/>
      <w:marLeft w:val="0"/>
      <w:marRight w:val="0"/>
      <w:marTop w:val="0"/>
      <w:marBottom w:val="0"/>
      <w:divBdr>
        <w:top w:val="none" w:sz="0" w:space="0" w:color="auto"/>
        <w:left w:val="none" w:sz="0" w:space="0" w:color="auto"/>
        <w:bottom w:val="none" w:sz="0" w:space="0" w:color="auto"/>
        <w:right w:val="none" w:sz="0" w:space="0" w:color="auto"/>
      </w:divBdr>
    </w:div>
    <w:div w:id="610817175">
      <w:bodyDiv w:val="1"/>
      <w:marLeft w:val="0"/>
      <w:marRight w:val="0"/>
      <w:marTop w:val="0"/>
      <w:marBottom w:val="0"/>
      <w:divBdr>
        <w:top w:val="none" w:sz="0" w:space="0" w:color="auto"/>
        <w:left w:val="none" w:sz="0" w:space="0" w:color="auto"/>
        <w:bottom w:val="none" w:sz="0" w:space="0" w:color="auto"/>
        <w:right w:val="none" w:sz="0" w:space="0" w:color="auto"/>
      </w:divBdr>
    </w:div>
    <w:div w:id="759375871">
      <w:bodyDiv w:val="1"/>
      <w:marLeft w:val="0"/>
      <w:marRight w:val="0"/>
      <w:marTop w:val="0"/>
      <w:marBottom w:val="0"/>
      <w:divBdr>
        <w:top w:val="none" w:sz="0" w:space="0" w:color="auto"/>
        <w:left w:val="none" w:sz="0" w:space="0" w:color="auto"/>
        <w:bottom w:val="none" w:sz="0" w:space="0" w:color="auto"/>
        <w:right w:val="none" w:sz="0" w:space="0" w:color="auto"/>
      </w:divBdr>
    </w:div>
    <w:div w:id="832720300">
      <w:bodyDiv w:val="1"/>
      <w:marLeft w:val="0"/>
      <w:marRight w:val="0"/>
      <w:marTop w:val="0"/>
      <w:marBottom w:val="0"/>
      <w:divBdr>
        <w:top w:val="none" w:sz="0" w:space="0" w:color="auto"/>
        <w:left w:val="none" w:sz="0" w:space="0" w:color="auto"/>
        <w:bottom w:val="none" w:sz="0" w:space="0" w:color="auto"/>
        <w:right w:val="none" w:sz="0" w:space="0" w:color="auto"/>
      </w:divBdr>
    </w:div>
    <w:div w:id="907575006">
      <w:bodyDiv w:val="1"/>
      <w:marLeft w:val="0"/>
      <w:marRight w:val="0"/>
      <w:marTop w:val="0"/>
      <w:marBottom w:val="0"/>
      <w:divBdr>
        <w:top w:val="none" w:sz="0" w:space="0" w:color="auto"/>
        <w:left w:val="none" w:sz="0" w:space="0" w:color="auto"/>
        <w:bottom w:val="none" w:sz="0" w:space="0" w:color="auto"/>
        <w:right w:val="none" w:sz="0" w:space="0" w:color="auto"/>
      </w:divBdr>
    </w:div>
    <w:div w:id="948707876">
      <w:bodyDiv w:val="1"/>
      <w:marLeft w:val="0"/>
      <w:marRight w:val="0"/>
      <w:marTop w:val="0"/>
      <w:marBottom w:val="0"/>
      <w:divBdr>
        <w:top w:val="none" w:sz="0" w:space="0" w:color="auto"/>
        <w:left w:val="none" w:sz="0" w:space="0" w:color="auto"/>
        <w:bottom w:val="none" w:sz="0" w:space="0" w:color="auto"/>
        <w:right w:val="none" w:sz="0" w:space="0" w:color="auto"/>
      </w:divBdr>
    </w:div>
    <w:div w:id="1125999388">
      <w:bodyDiv w:val="1"/>
      <w:marLeft w:val="0"/>
      <w:marRight w:val="0"/>
      <w:marTop w:val="0"/>
      <w:marBottom w:val="0"/>
      <w:divBdr>
        <w:top w:val="none" w:sz="0" w:space="0" w:color="auto"/>
        <w:left w:val="none" w:sz="0" w:space="0" w:color="auto"/>
        <w:bottom w:val="none" w:sz="0" w:space="0" w:color="auto"/>
        <w:right w:val="none" w:sz="0" w:space="0" w:color="auto"/>
      </w:divBdr>
    </w:div>
    <w:div w:id="1177960194">
      <w:bodyDiv w:val="1"/>
      <w:marLeft w:val="0"/>
      <w:marRight w:val="0"/>
      <w:marTop w:val="0"/>
      <w:marBottom w:val="0"/>
      <w:divBdr>
        <w:top w:val="none" w:sz="0" w:space="0" w:color="auto"/>
        <w:left w:val="none" w:sz="0" w:space="0" w:color="auto"/>
        <w:bottom w:val="none" w:sz="0" w:space="0" w:color="auto"/>
        <w:right w:val="none" w:sz="0" w:space="0" w:color="auto"/>
      </w:divBdr>
    </w:div>
    <w:div w:id="1324433773">
      <w:bodyDiv w:val="1"/>
      <w:marLeft w:val="0"/>
      <w:marRight w:val="0"/>
      <w:marTop w:val="0"/>
      <w:marBottom w:val="0"/>
      <w:divBdr>
        <w:top w:val="none" w:sz="0" w:space="0" w:color="auto"/>
        <w:left w:val="none" w:sz="0" w:space="0" w:color="auto"/>
        <w:bottom w:val="none" w:sz="0" w:space="0" w:color="auto"/>
        <w:right w:val="none" w:sz="0" w:space="0" w:color="auto"/>
      </w:divBdr>
    </w:div>
    <w:div w:id="1423991235">
      <w:bodyDiv w:val="1"/>
      <w:marLeft w:val="0"/>
      <w:marRight w:val="0"/>
      <w:marTop w:val="0"/>
      <w:marBottom w:val="0"/>
      <w:divBdr>
        <w:top w:val="none" w:sz="0" w:space="0" w:color="auto"/>
        <w:left w:val="none" w:sz="0" w:space="0" w:color="auto"/>
        <w:bottom w:val="none" w:sz="0" w:space="0" w:color="auto"/>
        <w:right w:val="none" w:sz="0" w:space="0" w:color="auto"/>
      </w:divBdr>
    </w:div>
    <w:div w:id="1457259963">
      <w:bodyDiv w:val="1"/>
      <w:marLeft w:val="0"/>
      <w:marRight w:val="0"/>
      <w:marTop w:val="0"/>
      <w:marBottom w:val="0"/>
      <w:divBdr>
        <w:top w:val="none" w:sz="0" w:space="0" w:color="auto"/>
        <w:left w:val="none" w:sz="0" w:space="0" w:color="auto"/>
        <w:bottom w:val="none" w:sz="0" w:space="0" w:color="auto"/>
        <w:right w:val="none" w:sz="0" w:space="0" w:color="auto"/>
      </w:divBdr>
    </w:div>
    <w:div w:id="1737049207">
      <w:bodyDiv w:val="1"/>
      <w:marLeft w:val="0"/>
      <w:marRight w:val="0"/>
      <w:marTop w:val="0"/>
      <w:marBottom w:val="0"/>
      <w:divBdr>
        <w:top w:val="none" w:sz="0" w:space="0" w:color="auto"/>
        <w:left w:val="none" w:sz="0" w:space="0" w:color="auto"/>
        <w:bottom w:val="none" w:sz="0" w:space="0" w:color="auto"/>
        <w:right w:val="none" w:sz="0" w:space="0" w:color="auto"/>
      </w:divBdr>
    </w:div>
    <w:div w:id="1968706721">
      <w:bodyDiv w:val="1"/>
      <w:marLeft w:val="0"/>
      <w:marRight w:val="0"/>
      <w:marTop w:val="0"/>
      <w:marBottom w:val="0"/>
      <w:divBdr>
        <w:top w:val="none" w:sz="0" w:space="0" w:color="auto"/>
        <w:left w:val="none" w:sz="0" w:space="0" w:color="auto"/>
        <w:bottom w:val="none" w:sz="0" w:space="0" w:color="auto"/>
        <w:right w:val="none" w:sz="0" w:space="0" w:color="auto"/>
      </w:divBdr>
    </w:div>
    <w:div w:id="20134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qc.org.uk"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www.ons.gov.u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png"/><Relationship Id="rId10" Type="http://schemas.openxmlformats.org/officeDocument/2006/relationships/hyperlink" Target="https://github.com/najoshi/sickle"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BEED-951C-4E1E-96AD-2668D57D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18041</Words>
  <Characters>102839</Characters>
  <Application>Microsoft Office Word</Application>
  <DocSecurity>4</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Inns</dc:creator>
  <cp:lastModifiedBy>Inns, Thomas</cp:lastModifiedBy>
  <cp:revision>2</cp:revision>
  <cp:lastPrinted>2016-03-10T14:30:00Z</cp:lastPrinted>
  <dcterms:created xsi:type="dcterms:W3CDTF">2018-06-13T15:19:00Z</dcterms:created>
  <dcterms:modified xsi:type="dcterms:W3CDTF">2018-06-13T15:19:00Z</dcterms:modified>
</cp:coreProperties>
</file>