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E7" w:rsidRDefault="00B6046D">
      <w:pPr>
        <w:rPr>
          <w:rFonts w:ascii="Arial" w:hAnsi="Arial" w:cs="Arial"/>
        </w:rPr>
      </w:pPr>
      <w:r w:rsidRPr="00B6046D">
        <w:rPr>
          <w:rFonts w:ascii="Arial" w:hAnsi="Arial" w:cs="Arial"/>
        </w:rPr>
        <w:t xml:space="preserve">Figure </w:t>
      </w:r>
      <w:r>
        <w:rPr>
          <w:rFonts w:ascii="Arial" w:hAnsi="Arial" w:cs="Arial"/>
        </w:rPr>
        <w:t xml:space="preserve">1 </w:t>
      </w:r>
      <w:proofErr w:type="gramStart"/>
      <w:r>
        <w:rPr>
          <w:rFonts w:ascii="Arial" w:hAnsi="Arial" w:cs="Arial"/>
        </w:rPr>
        <w:t>shows</w:t>
      </w:r>
      <w:proofErr w:type="gramEnd"/>
      <w:r>
        <w:rPr>
          <w:rFonts w:ascii="Arial" w:hAnsi="Arial" w:cs="Arial"/>
        </w:rPr>
        <w:t xml:space="preserve"> measured Ge 3d and Ta 4f XPS spectra fitted using spin orbit splitting and Voigt shapes using CASA XPS programme.</w:t>
      </w:r>
    </w:p>
    <w:p w:rsidR="00B6046D" w:rsidRDefault="00B6046D">
      <w:pPr>
        <w:rPr>
          <w:rFonts w:ascii="Arial" w:hAnsi="Arial" w:cs="Arial"/>
        </w:rPr>
      </w:pPr>
    </w:p>
    <w:p w:rsidR="00B6046D" w:rsidRDefault="00B604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Figure 2 shows Ge 3d measured XPS peaks for Ge substrate and S-treated Ge substrate. The fitting was done </w:t>
      </w:r>
      <w:r w:rsidR="00436E65">
        <w:rPr>
          <w:rFonts w:ascii="Arial" w:hAnsi="Arial" w:cs="Arial"/>
        </w:rPr>
        <w:t>using spin orbit splitting and Voigt shapes using CASA XPS programme.</w:t>
      </w:r>
    </w:p>
    <w:p w:rsidR="00436E65" w:rsidRDefault="00436E65">
      <w:pPr>
        <w:rPr>
          <w:rFonts w:ascii="Arial" w:hAnsi="Arial" w:cs="Arial"/>
        </w:rPr>
      </w:pPr>
    </w:p>
    <w:p w:rsidR="00436E65" w:rsidRDefault="005B1323">
      <w:pPr>
        <w:rPr>
          <w:rFonts w:ascii="Arial" w:hAnsi="Arial" w:cs="Arial"/>
        </w:rPr>
      </w:pPr>
      <w:r>
        <w:rPr>
          <w:rFonts w:ascii="Arial" w:hAnsi="Arial" w:cs="Arial"/>
        </w:rPr>
        <w:t>Figure 3 gives XPS data from valence band region for four different samples, allowing for the valence band maximum to be extracted.</w:t>
      </w:r>
    </w:p>
    <w:p w:rsidR="005B1323" w:rsidRDefault="005B1323">
      <w:pPr>
        <w:rPr>
          <w:rFonts w:ascii="Arial" w:hAnsi="Arial" w:cs="Arial"/>
        </w:rPr>
      </w:pPr>
    </w:p>
    <w:p w:rsidR="005B1323" w:rsidRPr="00B6046D" w:rsidRDefault="005B1323">
      <w:pPr>
        <w:rPr>
          <w:rFonts w:ascii="Arial" w:hAnsi="Arial" w:cs="Arial"/>
        </w:rPr>
      </w:pPr>
      <w:r>
        <w:rPr>
          <w:rFonts w:ascii="Arial" w:hAnsi="Arial" w:cs="Arial"/>
        </w:rPr>
        <w:t>Figure 4 is energy loss O 1s XPS core level spectrum derived from measured O 1s spectrum, by assigning the O 1s peak centroid binding energy value to be 0 eV. This allows for band gap to be extracted.</w:t>
      </w:r>
      <w:bookmarkStart w:id="0" w:name="_GoBack"/>
      <w:bookmarkEnd w:id="0"/>
    </w:p>
    <w:sectPr w:rsidR="005B1323" w:rsidRPr="00B60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6D"/>
    <w:rsid w:val="00436E65"/>
    <w:rsid w:val="005B1323"/>
    <w:rsid w:val="00915BE7"/>
    <w:rsid w:val="00B6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Mitrovic, Ivona</dc:creator>
  <cp:lastModifiedBy>Mitrovic, Ivona</cp:lastModifiedBy>
  <cp:revision>2</cp:revision>
  <dcterms:created xsi:type="dcterms:W3CDTF">2016-08-31T11:51:00Z</dcterms:created>
  <dcterms:modified xsi:type="dcterms:W3CDTF">2016-08-31T12:05:00Z</dcterms:modified>
</cp:coreProperties>
</file>